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b/>
          <w:bCs/>
          <w:iCs/>
          <w:caps w:val="0"/>
          <w:noProof/>
          <w:color w:val="auto"/>
          <w:spacing w:val="0"/>
          <w:kern w:val="0"/>
          <w:sz w:val="2"/>
          <w:szCs w:val="2"/>
          <w:lang w:val="de-AT" w:eastAsia="de-AT"/>
          <w14:ligatures w14:val="none"/>
        </w:rPr>
        <w:id w:val="1949882721"/>
        <w:docPartObj>
          <w:docPartGallery w:val="Cover Pages"/>
          <w:docPartUnique/>
        </w:docPartObj>
      </w:sdtPr>
      <w:sdtEndPr>
        <w:rPr>
          <w:b w:val="0"/>
          <w:bCs w:val="0"/>
          <w:iCs w:val="0"/>
          <w:noProof w:val="0"/>
          <w:sz w:val="20"/>
          <w:szCs w:val="20"/>
          <w:lang w:eastAsia="en-US"/>
        </w:rPr>
      </w:sdtEndPr>
      <w:sdtContent>
        <w:p w:rsidR="008D7A32" w:rsidRPr="0053739E" w:rsidRDefault="008D7A32" w:rsidP="0053739E">
          <w:pPr>
            <w:pStyle w:val="CE-MEGA"/>
            <w:spacing w:line="300" w:lineRule="exact"/>
            <w:rPr>
              <w:rFonts w:ascii="Times New Roman" w:hAnsi="Times New Roman"/>
              <w:caps w:val="0"/>
              <w:color w:val="auto"/>
              <w:spacing w:val="0"/>
              <w:kern w:val="0"/>
              <w:sz w:val="2"/>
              <w:szCs w:val="2"/>
              <w:lang w:val="de-AT"/>
              <w14:ligatures w14:val="none"/>
            </w:rPr>
          </w:pPr>
        </w:p>
        <w:p w:rsidR="000E4C08" w:rsidRPr="00CA5EA6" w:rsidRDefault="00C173F9" w:rsidP="00CA5EA6">
          <w:pPr>
            <w:pStyle w:val="CE-Head2"/>
            <w:rPr>
              <w:sz w:val="36"/>
              <w:lang w:val="en-GB"/>
            </w:rPr>
          </w:pPr>
          <w:r>
            <w:rPr>
              <w:sz w:val="36"/>
              <w:lang w:val="en-GB"/>
            </w:rPr>
            <w:t>Output fact</w:t>
          </w:r>
          <w:r w:rsidRPr="00C551C0">
            <w:rPr>
              <w:sz w:val="36"/>
              <w:lang w:val="en-GB"/>
            </w:rPr>
            <w:t>sheet</w:t>
          </w:r>
          <w:r>
            <w:rPr>
              <w:sz w:val="36"/>
              <w:lang w:val="en-GB"/>
            </w:rPr>
            <w:t>:</w:t>
          </w:r>
          <w:r w:rsidR="00CA5EA6">
            <w:rPr>
              <w:lang w:val="sl-SI" w:eastAsia="sl-SI"/>
            </w:rPr>
            <mc:AlternateContent>
              <mc:Choice Requires="wps">
                <w:drawing>
                  <wp:anchor distT="0" distB="0" distL="114300" distR="114300" simplePos="0" relativeHeight="251660288" behindDoc="0" locked="0" layoutInCell="1" allowOverlap="1" wp14:anchorId="7174B270" wp14:editId="24EE6AF3">
                    <wp:simplePos x="0" y="0"/>
                    <wp:positionH relativeFrom="column">
                      <wp:posOffset>10160</wp:posOffset>
                    </wp:positionH>
                    <wp:positionV relativeFrom="paragraph">
                      <wp:posOffset>414020</wp:posOffset>
                    </wp:positionV>
                    <wp:extent cx="5926455" cy="0"/>
                    <wp:effectExtent l="0" t="0" r="36195" b="19050"/>
                    <wp:wrapNone/>
                    <wp:docPr id="4" name="Gerade Verbindung 4"/>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6E5D7B" id="Gerade Verbindung 4"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pt,32.6pt" to="467.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" strokecolor="#7e93a5 [3214]" strokeweight="1.5pt">
                    <v:stroke endcap="round"/>
                  </v:line>
                </w:pict>
              </mc:Fallback>
            </mc:AlternateContent>
          </w:r>
          <w:r w:rsidR="000E4C08">
            <w:rPr>
              <w:lang w:val="sl-SI" w:eastAsia="sl-SI"/>
            </w:rPr>
            <mc:AlternateContent>
              <mc:Choice Requires="wps">
                <w:drawing>
                  <wp:anchor distT="0" distB="0" distL="114300" distR="114300" simplePos="0" relativeHeight="251659264" behindDoc="0" locked="0" layoutInCell="1" allowOverlap="1" wp14:anchorId="4BB7F3B4" wp14:editId="6B0D1F3F">
                    <wp:simplePos x="0" y="0"/>
                    <wp:positionH relativeFrom="column">
                      <wp:posOffset>6350</wp:posOffset>
                    </wp:positionH>
                    <wp:positionV relativeFrom="paragraph">
                      <wp:posOffset>19685</wp:posOffset>
                    </wp:positionV>
                    <wp:extent cx="5926455" cy="0"/>
                    <wp:effectExtent l="0" t="0" r="36195" b="19050"/>
                    <wp:wrapNone/>
                    <wp:docPr id="3" name="Gerade Verbindung 3"/>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C5B768" id="Gerade Verbindung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55pt" to="467.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" strokecolor="#7e93a5 [3214]" strokeweight="1.5pt">
                    <v:stroke endcap="round"/>
                  </v:line>
                </w:pict>
              </mc:Fallback>
            </mc:AlternateContent>
          </w:r>
          <w:r>
            <w:rPr>
              <w:sz w:val="36"/>
              <w:lang w:val="en-GB"/>
            </w:rPr>
            <w:t xml:space="preserve"> </w:t>
          </w:r>
          <w:r w:rsidR="00212FBB">
            <w:rPr>
              <w:sz w:val="36"/>
              <w:lang w:val="en-GB"/>
            </w:rPr>
            <w:t>Pilot actions</w:t>
          </w:r>
        </w:p>
        <w:p w:rsidR="00156013" w:rsidRPr="00156013" w:rsidRDefault="00EF5EA4" w:rsidP="00156013">
          <w:pPr>
            <w:spacing w:before="0" w:line="240" w:lineRule="auto"/>
            <w:ind w:left="0" w:right="0"/>
            <w:jc w:val="left"/>
            <w:rPr>
              <w:lang w:val="en-GB"/>
            </w:rPr>
          </w:pPr>
        </w:p>
      </w:sdtContent>
    </w:sdt>
    <w:tbl>
      <w:tblPr>
        <w:tblStyle w:val="CE-Table2"/>
        <w:tblW w:w="9498" w:type="dxa"/>
        <w:tblInd w:w="108" w:type="dxa"/>
        <w:tblLook w:val="0480" w:firstRow="0" w:lastRow="0" w:firstColumn="1" w:lastColumn="0" w:noHBand="0" w:noVBand="1"/>
      </w:tblPr>
      <w:tblGrid>
        <w:gridCol w:w="3969"/>
        <w:gridCol w:w="5529"/>
      </w:tblGrid>
      <w:tr w:rsidR="00156013" w:rsidRPr="006D0869" w:rsidTr="00C173F9">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C173F9" w:rsidRDefault="00156013" w:rsidP="00BF2027">
            <w:pPr>
              <w:pStyle w:val="CE-TableHead"/>
              <w:spacing w:line="276" w:lineRule="auto"/>
              <w:ind w:right="0"/>
              <w:jc w:val="left"/>
              <w:rPr>
                <w:sz w:val="22"/>
                <w:szCs w:val="22"/>
                <w:lang w:val="en-GB"/>
              </w:rPr>
            </w:pPr>
            <w:r w:rsidRPr="00C173F9">
              <w:rPr>
                <w:sz w:val="22"/>
                <w:szCs w:val="22"/>
                <w:lang w:val="en-GB"/>
              </w:rPr>
              <w:t>Project index number and acronym</w:t>
            </w:r>
          </w:p>
        </w:tc>
        <w:tc>
          <w:tcPr>
            <w:tcW w:w="5529" w:type="dxa"/>
          </w:tcPr>
          <w:p w:rsidR="00156013" w:rsidRPr="00805D51" w:rsidRDefault="00647469" w:rsidP="00BF2027">
            <w:pPr>
              <w:pStyle w:val="CE-StandardText"/>
              <w:spacing w:line="276" w:lineRule="auto"/>
              <w:jc w:val="left"/>
              <w:cnfStyle w:val="000000100000" w:firstRow="0" w:lastRow="0" w:firstColumn="0" w:lastColumn="0" w:oddVBand="0" w:evenVBand="0" w:oddHBand="1" w:evenHBand="0" w:firstRowFirstColumn="0" w:firstRowLastColumn="0" w:lastRowFirstColumn="0" w:lastRowLastColumn="0"/>
            </w:pPr>
            <w:r>
              <w:t>Focus IN CD 111</w:t>
            </w:r>
          </w:p>
        </w:tc>
      </w:tr>
      <w:tr w:rsidR="00156013" w:rsidRPr="00156013" w:rsidTr="00C173F9">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C173F9" w:rsidRDefault="00156013" w:rsidP="00BF2027">
            <w:pPr>
              <w:pStyle w:val="CE-TableStandardWhite"/>
              <w:spacing w:line="276" w:lineRule="auto"/>
              <w:rPr>
                <w:sz w:val="22"/>
                <w:szCs w:val="22"/>
              </w:rPr>
            </w:pPr>
            <w:r w:rsidRPr="00C173F9">
              <w:rPr>
                <w:rFonts w:eastAsiaTheme="minorHAnsi" w:cstheme="minorBidi"/>
                <w:b/>
                <w:bCs/>
                <w:iCs/>
                <w:noProof/>
                <w:sz w:val="22"/>
                <w:szCs w:val="22"/>
                <w:lang w:val="en-GB" w:eastAsia="de-AT"/>
              </w:rPr>
              <w:t>Lead partner</w:t>
            </w:r>
          </w:p>
        </w:tc>
        <w:tc>
          <w:tcPr>
            <w:tcW w:w="5529" w:type="dxa"/>
          </w:tcPr>
          <w:p w:rsidR="00156013" w:rsidRPr="00805D51" w:rsidRDefault="009D2444" w:rsidP="00BF2027">
            <w:pPr>
              <w:pStyle w:val="CE-TableStandard"/>
              <w:spacing w:line="276" w:lineRule="auto"/>
              <w:cnfStyle w:val="000000000000" w:firstRow="0" w:lastRow="0" w:firstColumn="0" w:lastColumn="0" w:oddVBand="0" w:evenVBand="0" w:oddHBand="0" w:evenHBand="0" w:firstRowFirstColumn="0" w:firstRowLastColumn="0" w:lastRowFirstColumn="0" w:lastRowLastColumn="0"/>
            </w:pPr>
            <w:r>
              <w:t>Municipality of Maribor</w:t>
            </w:r>
          </w:p>
        </w:tc>
      </w:tr>
      <w:tr w:rsidR="00156013" w:rsidRPr="00EF5EA4" w:rsidTr="00C17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C173F9" w:rsidRDefault="00156013" w:rsidP="00BF2027">
            <w:pPr>
              <w:pStyle w:val="CE-TableHead"/>
              <w:spacing w:line="276" w:lineRule="auto"/>
              <w:ind w:right="0"/>
              <w:jc w:val="left"/>
              <w:rPr>
                <w:sz w:val="22"/>
                <w:szCs w:val="22"/>
                <w:lang w:val="en-GB"/>
              </w:rPr>
            </w:pPr>
            <w:r w:rsidRPr="00C173F9">
              <w:rPr>
                <w:sz w:val="22"/>
                <w:szCs w:val="22"/>
                <w:lang w:val="en-GB"/>
              </w:rPr>
              <w:t>Output number and title</w:t>
            </w:r>
          </w:p>
        </w:tc>
        <w:tc>
          <w:tcPr>
            <w:tcW w:w="5529" w:type="dxa"/>
          </w:tcPr>
          <w:p w:rsidR="00647469" w:rsidRPr="00647469" w:rsidRDefault="00647469" w:rsidP="00647469">
            <w:pPr>
              <w:pStyle w:val="CE-StandardText"/>
              <w:jc w:val="left"/>
              <w:cnfStyle w:val="000000100000" w:firstRow="0" w:lastRow="0" w:firstColumn="0" w:lastColumn="0" w:oddVBand="0" w:evenVBand="0" w:oddHBand="1" w:evenHBand="0" w:firstRowFirstColumn="0" w:firstRowLastColumn="0" w:lastRowFirstColumn="0" w:lastRowLastColumn="0"/>
              <w:rPr>
                <w:sz w:val="24"/>
              </w:rPr>
            </w:pPr>
            <w:r w:rsidRPr="00647469">
              <w:rPr>
                <w:sz w:val="24"/>
              </w:rPr>
              <w:t>Output O.T3.1.1</w:t>
            </w:r>
            <w:r w:rsidR="009D2444">
              <w:rPr>
                <w:sz w:val="24"/>
              </w:rPr>
              <w:t xml:space="preserve"> (T3.2.3)</w:t>
            </w:r>
          </w:p>
          <w:p w:rsidR="00156013" w:rsidRPr="00156013" w:rsidRDefault="00647469" w:rsidP="00647469">
            <w:pPr>
              <w:pStyle w:val="CE-StandardText"/>
              <w:spacing w:line="276" w:lineRule="auto"/>
              <w:jc w:val="left"/>
              <w:cnfStyle w:val="000000100000" w:firstRow="0" w:lastRow="0" w:firstColumn="0" w:lastColumn="0" w:oddVBand="0" w:evenVBand="0" w:oddHBand="1" w:evenHBand="0" w:firstRowFirstColumn="0" w:firstRowLastColumn="0" w:lastRowFirstColumn="0" w:lastRowLastColumn="0"/>
              <w:rPr>
                <w:sz w:val="24"/>
              </w:rPr>
            </w:pPr>
            <w:r w:rsidRPr="00647469">
              <w:rPr>
                <w:sz w:val="24"/>
              </w:rPr>
              <w:t>Development and implementation of 10 pilot projects</w:t>
            </w:r>
          </w:p>
        </w:tc>
      </w:tr>
      <w:tr w:rsidR="00156013" w:rsidRPr="00EF5EA4" w:rsidTr="00C173F9">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C173F9" w:rsidRDefault="00156013" w:rsidP="00BF2027">
            <w:pPr>
              <w:pStyle w:val="CE-TableStandardWhite"/>
              <w:spacing w:line="276" w:lineRule="auto"/>
              <w:rPr>
                <w:sz w:val="22"/>
                <w:szCs w:val="22"/>
              </w:rPr>
            </w:pPr>
            <w:r w:rsidRPr="00C173F9">
              <w:rPr>
                <w:rFonts w:eastAsiaTheme="minorHAnsi" w:cstheme="minorBidi"/>
                <w:b/>
                <w:bCs/>
                <w:iCs/>
                <w:noProof/>
                <w:sz w:val="22"/>
                <w:szCs w:val="22"/>
                <w:lang w:val="en-GB" w:eastAsia="de-AT"/>
              </w:rPr>
              <w:t>Responsible partner (PP name and number)</w:t>
            </w:r>
          </w:p>
        </w:tc>
        <w:tc>
          <w:tcPr>
            <w:tcW w:w="5529" w:type="dxa"/>
          </w:tcPr>
          <w:p w:rsidR="00156013" w:rsidRPr="00805D51" w:rsidRDefault="009D2444" w:rsidP="00BF2027">
            <w:pPr>
              <w:pStyle w:val="CE-TableStandard"/>
              <w:spacing w:line="276" w:lineRule="auto"/>
              <w:cnfStyle w:val="000000000000" w:firstRow="0" w:lastRow="0" w:firstColumn="0" w:lastColumn="0" w:oddVBand="0" w:evenVBand="0" w:oddHBand="0" w:evenHBand="0" w:firstRowFirstColumn="0" w:firstRowLastColumn="0" w:lastRowFirstColumn="0" w:lastRowLastColumn="0"/>
            </w:pPr>
            <w:r>
              <w:t>University Medical Centre Maribor - PP2</w:t>
            </w:r>
          </w:p>
        </w:tc>
      </w:tr>
      <w:tr w:rsidR="00F102B2" w:rsidRPr="00EF5EA4" w:rsidTr="00C17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F102B2" w:rsidRPr="00C173F9" w:rsidRDefault="00F102B2" w:rsidP="00BF2027">
            <w:pPr>
              <w:pStyle w:val="CE-TableStandardWhite"/>
              <w:spacing w:line="276" w:lineRule="auto"/>
              <w:rPr>
                <w:rFonts w:eastAsiaTheme="minorHAnsi" w:cstheme="minorBidi"/>
                <w:iCs/>
                <w:noProof/>
                <w:sz w:val="22"/>
                <w:szCs w:val="22"/>
                <w:lang w:val="en-GB" w:eastAsia="de-AT"/>
              </w:rPr>
            </w:pPr>
            <w:r w:rsidRPr="00C173F9">
              <w:rPr>
                <w:rFonts w:eastAsiaTheme="minorHAnsi" w:cstheme="minorBidi"/>
                <w:b/>
                <w:bCs/>
                <w:iCs/>
                <w:noProof/>
                <w:sz w:val="22"/>
                <w:szCs w:val="22"/>
                <w:lang w:val="en-GB" w:eastAsia="de-AT"/>
              </w:rPr>
              <w:t>Project website</w:t>
            </w:r>
          </w:p>
        </w:tc>
        <w:tc>
          <w:tcPr>
            <w:tcW w:w="5529" w:type="dxa"/>
          </w:tcPr>
          <w:p w:rsidR="00F102B2" w:rsidRPr="00805D51" w:rsidRDefault="00647469" w:rsidP="00BF2027">
            <w:pPr>
              <w:pStyle w:val="CE-TableStandard"/>
              <w:spacing w:line="276" w:lineRule="auto"/>
              <w:cnfStyle w:val="000000100000" w:firstRow="0" w:lastRow="0" w:firstColumn="0" w:lastColumn="0" w:oddVBand="0" w:evenVBand="0" w:oddHBand="1" w:evenHBand="0" w:firstRowFirstColumn="0" w:firstRowLastColumn="0" w:lastRowFirstColumn="0" w:lastRowLastColumn="0"/>
            </w:pPr>
            <w:r w:rsidRPr="00647469">
              <w:t>https://www.interreg-central.eu/Content.Node/Focus-IN-CD.html</w:t>
            </w:r>
          </w:p>
        </w:tc>
      </w:tr>
      <w:tr w:rsidR="00156013" w:rsidRPr="00156013" w:rsidTr="00C173F9">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C173F9" w:rsidRDefault="00156013" w:rsidP="00BF2027">
            <w:pPr>
              <w:pStyle w:val="CE-TableStandardWhite"/>
              <w:spacing w:line="276" w:lineRule="auto"/>
              <w:rPr>
                <w:rFonts w:eastAsiaTheme="minorHAnsi" w:cstheme="minorBidi"/>
                <w:b/>
                <w:bCs/>
                <w:iCs/>
                <w:noProof/>
                <w:sz w:val="22"/>
                <w:szCs w:val="22"/>
                <w:lang w:val="en-GB" w:eastAsia="de-AT"/>
              </w:rPr>
            </w:pPr>
            <w:r w:rsidRPr="00C173F9">
              <w:rPr>
                <w:rFonts w:eastAsiaTheme="minorHAnsi" w:cstheme="minorBidi"/>
                <w:b/>
                <w:bCs/>
                <w:iCs/>
                <w:noProof/>
                <w:sz w:val="22"/>
                <w:szCs w:val="22"/>
                <w:lang w:val="en-GB" w:eastAsia="de-AT"/>
              </w:rPr>
              <w:t>Delivery date</w:t>
            </w:r>
          </w:p>
        </w:tc>
        <w:tc>
          <w:tcPr>
            <w:tcW w:w="5529" w:type="dxa"/>
          </w:tcPr>
          <w:p w:rsidR="00156013" w:rsidRPr="00805D51" w:rsidRDefault="0094144A" w:rsidP="00BF2027">
            <w:pPr>
              <w:pStyle w:val="CE-TableStandard"/>
              <w:spacing w:line="276" w:lineRule="auto"/>
              <w:cnfStyle w:val="000000000000" w:firstRow="0" w:lastRow="0" w:firstColumn="0" w:lastColumn="0" w:oddVBand="0" w:evenVBand="0" w:oddHBand="0" w:evenHBand="0" w:firstRowFirstColumn="0" w:firstRowLastColumn="0" w:lastRowFirstColumn="0" w:lastRowLastColumn="0"/>
            </w:pPr>
            <w:r>
              <w:t>5/2019</w:t>
            </w:r>
          </w:p>
        </w:tc>
      </w:tr>
    </w:tbl>
    <w:p w:rsidR="00156013" w:rsidRPr="00EA5FC7" w:rsidRDefault="00156013" w:rsidP="00BF2027">
      <w:pPr>
        <w:pStyle w:val="CE-StandardText"/>
        <w:tabs>
          <w:tab w:val="left" w:pos="1290"/>
        </w:tabs>
        <w:spacing w:line="276" w:lineRule="auto"/>
        <w:rPr>
          <w:sz w:val="4"/>
          <w:lang w:val="en-GB" w:eastAsia="de-AT"/>
        </w:rPr>
      </w:pPr>
    </w:p>
    <w:tbl>
      <w:tblPr>
        <w:tblStyle w:val="CE-Table2"/>
        <w:tblW w:w="9498" w:type="dxa"/>
        <w:tblInd w:w="108" w:type="dxa"/>
        <w:tblLook w:val="0420" w:firstRow="1" w:lastRow="0" w:firstColumn="0" w:lastColumn="0" w:noHBand="0" w:noVBand="1"/>
      </w:tblPr>
      <w:tblGrid>
        <w:gridCol w:w="9498"/>
      </w:tblGrid>
      <w:tr w:rsidR="007B6FAA" w:rsidRPr="00EF5EA4" w:rsidTr="00C173F9">
        <w:trPr>
          <w:cnfStyle w:val="100000000000" w:firstRow="1" w:lastRow="0" w:firstColumn="0" w:lastColumn="0" w:oddVBand="0" w:evenVBand="0" w:oddHBand="0" w:evenHBand="0" w:firstRowFirstColumn="0" w:firstRowLastColumn="0" w:lastRowFirstColumn="0" w:lastRowLastColumn="0"/>
          <w:cantSplit/>
          <w:trHeight w:val="315"/>
        </w:trPr>
        <w:tc>
          <w:tcPr>
            <w:tcW w:w="9498" w:type="dxa"/>
            <w:shd w:val="clear" w:color="auto" w:fill="63858D" w:themeFill="accent2" w:themeFillShade="BF"/>
            <w:tcMar>
              <w:top w:w="170" w:type="dxa"/>
              <w:bottom w:w="113" w:type="dxa"/>
            </w:tcMar>
          </w:tcPr>
          <w:p w:rsidR="007B6FAA" w:rsidRPr="007B6FAA" w:rsidRDefault="00F102B2"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Summary</w:t>
            </w:r>
            <w:r w:rsidR="007B6FAA" w:rsidRPr="007B6FAA">
              <w:rPr>
                <w:rFonts w:eastAsiaTheme="minorHAnsi" w:cstheme="minorBidi"/>
                <w:iCs/>
                <w:noProof/>
                <w:color w:val="FFFFFF" w:themeColor="background1"/>
                <w:sz w:val="22"/>
                <w:szCs w:val="24"/>
                <w:lang w:val="en-GB" w:eastAsia="de-AT"/>
              </w:rPr>
              <w:t xml:space="preserve"> description of the </w:t>
            </w:r>
            <w:r w:rsidR="00C57D52">
              <w:rPr>
                <w:rFonts w:eastAsiaTheme="minorHAnsi" w:cstheme="minorBidi"/>
                <w:iCs/>
                <w:noProof/>
                <w:color w:val="FFFFFF" w:themeColor="background1"/>
                <w:sz w:val="22"/>
                <w:szCs w:val="24"/>
                <w:lang w:val="en-GB" w:eastAsia="de-AT"/>
              </w:rPr>
              <w:t xml:space="preserve">pilot action </w:t>
            </w:r>
            <w:r w:rsidR="00094F0C">
              <w:rPr>
                <w:rFonts w:eastAsiaTheme="minorHAnsi" w:cstheme="minorBidi"/>
                <w:iCs/>
                <w:noProof/>
                <w:color w:val="FFFFFF" w:themeColor="background1"/>
                <w:sz w:val="22"/>
                <w:szCs w:val="24"/>
                <w:lang w:val="en-GB" w:eastAsia="de-AT"/>
              </w:rPr>
              <w:t xml:space="preserve">explaining </w:t>
            </w:r>
            <w:r w:rsidR="00C57D52">
              <w:rPr>
                <w:rFonts w:eastAsiaTheme="minorHAnsi" w:cstheme="minorBidi"/>
                <w:iCs/>
                <w:noProof/>
                <w:color w:val="FFFFFF" w:themeColor="background1"/>
                <w:sz w:val="22"/>
                <w:szCs w:val="24"/>
                <w:lang w:val="en-GB" w:eastAsia="de-AT"/>
              </w:rPr>
              <w:t xml:space="preserve">its </w:t>
            </w:r>
            <w:r w:rsidR="00094F0C">
              <w:rPr>
                <w:rFonts w:eastAsiaTheme="minorHAnsi" w:cstheme="minorBidi"/>
                <w:iCs/>
                <w:noProof/>
                <w:color w:val="FFFFFF" w:themeColor="background1"/>
                <w:sz w:val="22"/>
                <w:szCs w:val="24"/>
                <w:lang w:val="en-GB" w:eastAsia="de-AT"/>
              </w:rPr>
              <w:t xml:space="preserve">experimental nature and </w:t>
            </w:r>
            <w:r w:rsidR="00C57D52">
              <w:rPr>
                <w:rFonts w:eastAsiaTheme="minorHAnsi" w:cstheme="minorBidi"/>
                <w:iCs/>
                <w:noProof/>
                <w:color w:val="FFFFFF" w:themeColor="background1"/>
                <w:sz w:val="22"/>
                <w:szCs w:val="24"/>
                <w:lang w:val="en-GB" w:eastAsia="de-AT"/>
              </w:rPr>
              <w:t>demonstration character</w:t>
            </w:r>
            <w:r w:rsidR="00EA5FC7">
              <w:rPr>
                <w:rFonts w:eastAsiaTheme="minorHAnsi" w:cstheme="minorBidi"/>
                <w:iCs/>
                <w:noProof/>
                <w:color w:val="FFFFFF" w:themeColor="background1"/>
                <w:sz w:val="22"/>
                <w:szCs w:val="24"/>
                <w:lang w:val="en-GB" w:eastAsia="de-AT"/>
              </w:rPr>
              <w:t xml:space="preserve"> </w:t>
            </w:r>
          </w:p>
        </w:tc>
      </w:tr>
      <w:tr w:rsidR="007B6FAA" w:rsidRPr="00EF5EA4" w:rsidTr="00094F0C">
        <w:trPr>
          <w:cnfStyle w:val="000000100000" w:firstRow="0" w:lastRow="0" w:firstColumn="0" w:lastColumn="0" w:oddVBand="0" w:evenVBand="0" w:oddHBand="1" w:evenHBand="0" w:firstRowFirstColumn="0" w:firstRowLastColumn="0" w:lastRowFirstColumn="0" w:lastRowLastColumn="0"/>
          <w:cantSplit/>
          <w:trHeight w:val="3953"/>
        </w:trPr>
        <w:tc>
          <w:tcPr>
            <w:tcW w:w="9498" w:type="dxa"/>
            <w:shd w:val="clear" w:color="auto" w:fill="E4E7E7" w:themeFill="accent1" w:themeFillTint="33"/>
            <w:tcMar>
              <w:top w:w="170" w:type="dxa"/>
              <w:bottom w:w="113" w:type="dxa"/>
            </w:tcMar>
          </w:tcPr>
          <w:p w:rsidR="00DA12EF" w:rsidRPr="00BB09B7" w:rsidRDefault="00DA12EF" w:rsidP="009D2444">
            <w:pPr>
              <w:autoSpaceDE w:val="0"/>
              <w:autoSpaceDN w:val="0"/>
              <w:adjustRightInd w:val="0"/>
              <w:spacing w:before="0" w:line="240" w:lineRule="auto"/>
              <w:ind w:left="0" w:right="0"/>
              <w:jc w:val="left"/>
              <w:rPr>
                <w:lang w:val="en-GB"/>
              </w:rPr>
            </w:pPr>
            <w:r w:rsidRPr="009D2444">
              <w:rPr>
                <w:lang w:val="en-US"/>
              </w:rPr>
              <w:lastRenderedPageBreak/>
              <w:t>»</w:t>
            </w:r>
            <w:r w:rsidR="009D2444" w:rsidRPr="00BB09B7">
              <w:rPr>
                <w:rFonts w:ascii="OpenSans" w:hAnsi="OpenSans" w:cs="OpenSans"/>
                <w:sz w:val="17"/>
                <w:szCs w:val="17"/>
                <w:lang w:val="en-GB"/>
              </w:rPr>
              <w:t>Simulator testing to improve edoscopist practice in field of CD</w:t>
            </w:r>
            <w:r w:rsidRPr="00BB09B7">
              <w:rPr>
                <w:lang w:val="en-GB"/>
              </w:rPr>
              <w:t>«</w:t>
            </w:r>
          </w:p>
          <w:p w:rsidR="00DA12EF" w:rsidRPr="00BB09B7" w:rsidRDefault="00DA12EF" w:rsidP="00DA12EF">
            <w:pPr>
              <w:pStyle w:val="CE-StandardText"/>
              <w:rPr>
                <w:lang w:val="en-GB"/>
              </w:rPr>
            </w:pPr>
          </w:p>
          <w:p w:rsidR="003C2FAE" w:rsidRDefault="009D2444" w:rsidP="00DA12EF">
            <w:pPr>
              <w:pStyle w:val="CE-StandardText"/>
            </w:pPr>
            <w:r w:rsidRPr="00BB09B7">
              <w:rPr>
                <w:lang w:val="en-GB"/>
              </w:rPr>
              <w:t>Pilot activity was developed and tested by the University Medical Centre Maribor</w:t>
            </w:r>
            <w:r w:rsidR="00262741" w:rsidRPr="00BB09B7">
              <w:rPr>
                <w:lang w:val="en-GB"/>
              </w:rPr>
              <w:t xml:space="preserve"> with the participation of Medical Faculty of University of Maribor</w:t>
            </w:r>
            <w:r w:rsidRPr="00BB09B7">
              <w:rPr>
                <w:lang w:val="en-GB"/>
              </w:rPr>
              <w:t xml:space="preserve">. Main aim of the activity was to improve skills of healthcare professionals (HCPs) who are likely to be exposed to celiac disease (CD) patients. </w:t>
            </w:r>
            <w:r w:rsidR="003C2FAE" w:rsidRPr="00BB09B7">
              <w:rPr>
                <w:lang w:val="en-GB"/>
              </w:rPr>
              <w:t>It is known that management of patients with CD is suboptimal in many regions, which can partially be attributed to insufficient knowledge about diagnostic methods as well as to insufficient skills of HCPs. Intestinal biopsy</w:t>
            </w:r>
            <w:r w:rsidR="003C2FAE">
              <w:t xml:space="preserve"> remains one of the most important diagnostic procedures in CD and it requires skilled endoscopist who perform the procedure. On the other </w:t>
            </w:r>
            <w:r w:rsidR="00BB09B7">
              <w:t>hand,</w:t>
            </w:r>
            <w:r w:rsidR="003C2FAE">
              <w:t xml:space="preserve"> it is also important for general </w:t>
            </w:r>
            <w:r w:rsidR="00BB09B7">
              <w:t>practitioners</w:t>
            </w:r>
            <w:r w:rsidR="003C2FAE">
              <w:t xml:space="preserve"> who are not performing these procedures, to be aware of the nature and mode of performance of upper endoscopy.</w:t>
            </w:r>
          </w:p>
          <w:p w:rsidR="00262741" w:rsidRDefault="003C2FAE" w:rsidP="00DA12EF">
            <w:pPr>
              <w:pStyle w:val="CE-StandardText"/>
            </w:pPr>
            <w:r>
              <w:t xml:space="preserve">Simulator closely resembling real anatomy of gastrointestinal tract was purchased within the project. Existing endoscopy equipment was upgraded with new light source and video processor to improve the performance. Simulators were first tested by skilled endoscopists at University Medical Centre Maribor, and a lecture was prepared as well as written material was developed with information about indications and contraindications for the procedure. Functionality of endoscopes was closely described </w:t>
            </w:r>
            <w:r w:rsidR="00BB09B7">
              <w:t xml:space="preserve">and </w:t>
            </w:r>
            <w:r>
              <w:t xml:space="preserve">aims of the procedure in the field of specific diseases </w:t>
            </w:r>
            <w:r w:rsidR="00BB09B7">
              <w:t>especially</w:t>
            </w:r>
            <w:r>
              <w:t xml:space="preserve"> celiac disease w</w:t>
            </w:r>
            <w:r w:rsidR="00262741">
              <w:t xml:space="preserve">ere described. </w:t>
            </w:r>
          </w:p>
          <w:p w:rsidR="00C00141" w:rsidRDefault="00262741" w:rsidP="00DA12EF">
            <w:pPr>
              <w:pStyle w:val="CE-StandardText"/>
            </w:pPr>
            <w:r>
              <w:t xml:space="preserve">Two types of education activities were designed. One for individual participants and another one for groups. </w:t>
            </w:r>
            <w:r w:rsidRPr="00262741">
              <w:rPr>
                <w:u w:val="single"/>
              </w:rPr>
              <w:t>Group training</w:t>
            </w:r>
            <w:r>
              <w:t xml:space="preserve"> was organized at different occasions such as Meeting of Pediatricians in Maribor and </w:t>
            </w:r>
            <w:proofErr w:type="spellStart"/>
            <w:r>
              <w:t>SkillsLab</w:t>
            </w:r>
            <w:proofErr w:type="spellEnd"/>
            <w:r>
              <w:t xml:space="preserve"> meeting held at the Medical Faculty of University of Maribor. Small groups of participants were first presented a lecture, then were provided the written instruction, after which they were able to practice their skills with the help of simulators. Both HCPs who are already familiar with endoscopic procedures as well as trainees with no formal knowledge were involved. Participants were very satisfied with the training. </w:t>
            </w:r>
            <w:r w:rsidRPr="00C00141">
              <w:rPr>
                <w:u w:val="single"/>
              </w:rPr>
              <w:t>Individual training</w:t>
            </w:r>
            <w:r>
              <w:t xml:space="preserve"> was organized for trainees and students at the Department of Pediatrics of University Medical Centre Maribor. Same education material was presented to </w:t>
            </w:r>
            <w:r w:rsidR="00BB09B7">
              <w:t>participants;</w:t>
            </w:r>
            <w:r>
              <w:t xml:space="preserve"> </w:t>
            </w:r>
            <w:r w:rsidR="00BB09B7">
              <w:t>however,</w:t>
            </w:r>
            <w:r>
              <w:t xml:space="preserve"> participants were able to train individually with mentors.</w:t>
            </w:r>
            <w:r w:rsidR="00C00141">
              <w:t xml:space="preserve"> Participants of individual training also expressed high level of satisfaction with the service.</w:t>
            </w:r>
          </w:p>
          <w:p w:rsidR="00C00141" w:rsidRDefault="00C00141" w:rsidP="00DA12EF">
            <w:pPr>
              <w:pStyle w:val="CE-StandardText"/>
            </w:pPr>
            <w:r>
              <w:t xml:space="preserve">Both participants of group and individual training showed rapid </w:t>
            </w:r>
            <w:r w:rsidR="00BB09B7">
              <w:t>improvement</w:t>
            </w:r>
            <w:r>
              <w:t xml:space="preserve"> of technical skills as well as the improvement in the knowledge about </w:t>
            </w:r>
            <w:r w:rsidR="00BB09B7">
              <w:t>indications</w:t>
            </w:r>
            <w:r>
              <w:t xml:space="preserve"> and contraindications of </w:t>
            </w:r>
            <w:r w:rsidR="00BB09B7">
              <w:t>endoscopic</w:t>
            </w:r>
            <w:r>
              <w:t xml:space="preserve"> </w:t>
            </w:r>
            <w:r w:rsidR="00BB09B7">
              <w:t>procedures, which</w:t>
            </w:r>
            <w:r>
              <w:t xml:space="preserve"> will improve the quality of management of celiac disease patients.</w:t>
            </w:r>
          </w:p>
          <w:p w:rsidR="00CA5EA6" w:rsidRPr="00805D51" w:rsidRDefault="00CA5EA6" w:rsidP="00DA12EF">
            <w:pPr>
              <w:pStyle w:val="CE-StandardText"/>
            </w:pPr>
          </w:p>
        </w:tc>
      </w:tr>
    </w:tbl>
    <w:p w:rsidR="007B6FAA" w:rsidRDefault="007B6FAA" w:rsidP="00BF20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F102B2" w:rsidRPr="00EF5EA4" w:rsidTr="00C173F9">
        <w:trPr>
          <w:cnfStyle w:val="100000000000" w:firstRow="1" w:lastRow="0" w:firstColumn="0" w:lastColumn="0" w:oddVBand="0" w:evenVBand="0" w:oddHBand="0" w:evenHBand="0" w:firstRowFirstColumn="0" w:firstRowLastColumn="0" w:lastRowFirstColumn="0" w:lastRowLastColumn="0"/>
          <w:cantSplit/>
        </w:trPr>
        <w:tc>
          <w:tcPr>
            <w:tcW w:w="9498" w:type="dxa"/>
            <w:shd w:val="clear" w:color="auto" w:fill="63858D" w:themeFill="accent2" w:themeFillShade="BF"/>
            <w:tcMar>
              <w:top w:w="170" w:type="dxa"/>
              <w:bottom w:w="113" w:type="dxa"/>
            </w:tcMar>
          </w:tcPr>
          <w:p w:rsidR="00F102B2" w:rsidRPr="007B6FAA" w:rsidRDefault="00F102B2"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 xml:space="preserve">NUTS region(s) concerned by the </w:t>
            </w:r>
            <w:r w:rsidR="00C57D52">
              <w:rPr>
                <w:rFonts w:eastAsiaTheme="minorHAnsi" w:cstheme="minorBidi"/>
                <w:iCs/>
                <w:noProof/>
                <w:color w:val="FFFFFF" w:themeColor="background1"/>
                <w:sz w:val="22"/>
                <w:szCs w:val="24"/>
                <w:lang w:val="en-GB" w:eastAsia="de-AT"/>
              </w:rPr>
              <w:t>pilot action</w:t>
            </w:r>
            <w:r>
              <w:rPr>
                <w:rFonts w:eastAsiaTheme="minorHAnsi" w:cstheme="minorBidi"/>
                <w:iCs/>
                <w:noProof/>
                <w:color w:val="FFFFFF" w:themeColor="background1"/>
                <w:sz w:val="22"/>
                <w:szCs w:val="24"/>
                <w:lang w:val="en-GB" w:eastAsia="de-AT"/>
              </w:rPr>
              <w:t xml:space="preserve"> (relevant NUTS level)</w:t>
            </w:r>
          </w:p>
        </w:tc>
      </w:tr>
      <w:tr w:rsidR="00F102B2" w:rsidRPr="00EF5EA4" w:rsidTr="00094F0C">
        <w:trPr>
          <w:cnfStyle w:val="000000100000" w:firstRow="0" w:lastRow="0" w:firstColumn="0" w:lastColumn="0" w:oddVBand="0" w:evenVBand="0" w:oddHBand="1" w:evenHBand="0" w:firstRowFirstColumn="0" w:firstRowLastColumn="0" w:lastRowFirstColumn="0" w:lastRowLastColumn="0"/>
          <w:cantSplit/>
          <w:trHeight w:val="267"/>
        </w:trPr>
        <w:tc>
          <w:tcPr>
            <w:tcW w:w="9498" w:type="dxa"/>
            <w:shd w:val="clear" w:color="auto" w:fill="E4E7E7" w:themeFill="accent1" w:themeFillTint="33"/>
            <w:tcMar>
              <w:top w:w="170" w:type="dxa"/>
              <w:bottom w:w="113" w:type="dxa"/>
            </w:tcMar>
          </w:tcPr>
          <w:p w:rsidR="00EA5FC7" w:rsidRDefault="00B3591C" w:rsidP="00BF2027">
            <w:pPr>
              <w:pStyle w:val="CE-TableStandard"/>
              <w:spacing w:line="276" w:lineRule="auto"/>
            </w:pPr>
            <w:r>
              <w:lastRenderedPageBreak/>
              <w:t xml:space="preserve">Majority of participants at training come </w:t>
            </w:r>
            <w:r w:rsidR="00BB09B7">
              <w:t>from</w:t>
            </w:r>
            <w:r>
              <w:t xml:space="preserve"> North-East Slovenia, however </w:t>
            </w:r>
            <w:r w:rsidR="00BB09B7">
              <w:t>participants</w:t>
            </w:r>
            <w:r>
              <w:t xml:space="preserve"> form other </w:t>
            </w:r>
            <w:r w:rsidR="00E961DE">
              <w:t>regions of Slovenia also participated at training courses. Training was also attended by students from Germany, Czech Republic, Hungary, Croatia, Italy, Belgium, Portugal, Poland and Russia.</w:t>
            </w:r>
          </w:p>
          <w:p w:rsidR="00E961DE" w:rsidRDefault="00E961DE" w:rsidP="00BF2027">
            <w:pPr>
              <w:pStyle w:val="CE-TableStandard"/>
              <w:spacing w:line="276" w:lineRule="auto"/>
            </w:pPr>
            <w:r>
              <w:t>NUTS regions</w:t>
            </w:r>
            <w:r w:rsidR="0058373B">
              <w:t>:</w:t>
            </w:r>
          </w:p>
          <w:p w:rsidR="0058373B" w:rsidRDefault="0058373B" w:rsidP="00BF2027">
            <w:pPr>
              <w:pStyle w:val="CE-TableStandard"/>
              <w:spacing w:line="276" w:lineRule="auto"/>
            </w:pPr>
            <w:r>
              <w:t>AT11-Styria</w:t>
            </w:r>
          </w:p>
          <w:p w:rsidR="006807FC" w:rsidRDefault="006807FC" w:rsidP="00BF2027">
            <w:pPr>
              <w:pStyle w:val="CE-TableStandard"/>
              <w:spacing w:line="276" w:lineRule="auto"/>
            </w:pPr>
            <w:r>
              <w:t>BE10-Brussels</w:t>
            </w:r>
          </w:p>
          <w:p w:rsidR="0058373B" w:rsidRPr="000A72A4" w:rsidRDefault="0058373B" w:rsidP="00BF2027">
            <w:pPr>
              <w:pStyle w:val="CE-TableStandard"/>
              <w:spacing w:line="276" w:lineRule="auto"/>
              <w:rPr>
                <w:lang w:val="fr-BE"/>
              </w:rPr>
            </w:pPr>
            <w:r w:rsidRPr="000A72A4">
              <w:rPr>
                <w:lang w:val="fr-BE"/>
              </w:rPr>
              <w:t>CZ01-Prague</w:t>
            </w:r>
          </w:p>
          <w:p w:rsidR="0058373B" w:rsidRPr="000A72A4" w:rsidRDefault="0058373B" w:rsidP="00BF2027">
            <w:pPr>
              <w:pStyle w:val="CE-TableStandard"/>
              <w:spacing w:line="276" w:lineRule="auto"/>
              <w:rPr>
                <w:lang w:val="fr-BE"/>
              </w:rPr>
            </w:pPr>
            <w:r w:rsidRPr="000A72A4">
              <w:rPr>
                <w:lang w:val="fr-BE"/>
              </w:rPr>
              <w:t>DE14-Tubingen</w:t>
            </w:r>
          </w:p>
          <w:p w:rsidR="0058373B" w:rsidRPr="000A72A4" w:rsidRDefault="0058373B" w:rsidP="00BF2027">
            <w:pPr>
              <w:pStyle w:val="CE-TableStandard"/>
              <w:spacing w:line="276" w:lineRule="auto"/>
              <w:rPr>
                <w:lang w:val="fr-BE"/>
              </w:rPr>
            </w:pPr>
            <w:r w:rsidRPr="000A72A4">
              <w:rPr>
                <w:lang w:val="fr-BE"/>
              </w:rPr>
              <w:t>DE21-Oberbayern</w:t>
            </w:r>
          </w:p>
          <w:p w:rsidR="0058373B" w:rsidRPr="0019136E" w:rsidRDefault="0058373B" w:rsidP="00BF2027">
            <w:pPr>
              <w:pStyle w:val="CE-TableStandard"/>
              <w:spacing w:line="276" w:lineRule="auto"/>
              <w:rPr>
                <w:lang w:val="de-AT"/>
              </w:rPr>
            </w:pPr>
            <w:r w:rsidRPr="0019136E">
              <w:rPr>
                <w:lang w:val="de-AT"/>
              </w:rPr>
              <w:t>DEA2-Koln</w:t>
            </w:r>
          </w:p>
          <w:p w:rsidR="0058373B" w:rsidRPr="0058373B" w:rsidRDefault="0058373B" w:rsidP="00BF2027">
            <w:pPr>
              <w:pStyle w:val="CE-TableStandard"/>
              <w:spacing w:line="276" w:lineRule="auto"/>
              <w:rPr>
                <w:lang w:val="de-AT"/>
              </w:rPr>
            </w:pPr>
            <w:r w:rsidRPr="0058373B">
              <w:rPr>
                <w:lang w:val="de-AT"/>
              </w:rPr>
              <w:t>HR03-Primorska Hrvatska</w:t>
            </w:r>
          </w:p>
          <w:p w:rsidR="0058373B" w:rsidRPr="0058373B" w:rsidRDefault="0058373B" w:rsidP="00BF2027">
            <w:pPr>
              <w:pStyle w:val="CE-TableStandard"/>
              <w:spacing w:line="276" w:lineRule="auto"/>
              <w:rPr>
                <w:lang w:val="de-AT"/>
              </w:rPr>
            </w:pPr>
            <w:r w:rsidRPr="0058373B">
              <w:rPr>
                <w:lang w:val="de-AT"/>
              </w:rPr>
              <w:t>HR04-Kontinentalna Hrvats</w:t>
            </w:r>
            <w:r>
              <w:rPr>
                <w:lang w:val="de-AT"/>
              </w:rPr>
              <w:t>ka</w:t>
            </w:r>
          </w:p>
          <w:p w:rsidR="0058373B" w:rsidRDefault="0058373B" w:rsidP="00BF2027">
            <w:pPr>
              <w:pStyle w:val="CE-TableStandard"/>
              <w:spacing w:line="276" w:lineRule="auto"/>
            </w:pPr>
            <w:r>
              <w:t>HU11-Budapest</w:t>
            </w:r>
          </w:p>
          <w:p w:rsidR="0058373B" w:rsidRDefault="0058373B" w:rsidP="00BF2027">
            <w:pPr>
              <w:pStyle w:val="CE-TableStandard"/>
              <w:spacing w:line="276" w:lineRule="auto"/>
            </w:pPr>
            <w:r>
              <w:t>HU31-Northern Hungary</w:t>
            </w:r>
          </w:p>
          <w:p w:rsidR="0058373B" w:rsidRDefault="0058373B" w:rsidP="00BF2027">
            <w:pPr>
              <w:pStyle w:val="CE-TableStandard"/>
              <w:spacing w:line="276" w:lineRule="auto"/>
            </w:pPr>
            <w:r>
              <w:t>ITD4-Friuli-Veneza Giulia</w:t>
            </w:r>
          </w:p>
          <w:p w:rsidR="0058373B" w:rsidRPr="0019136E" w:rsidRDefault="0058373B" w:rsidP="00BF2027">
            <w:pPr>
              <w:pStyle w:val="CE-TableStandard"/>
              <w:spacing w:line="276" w:lineRule="auto"/>
              <w:rPr>
                <w:lang w:val="de-AT"/>
              </w:rPr>
            </w:pPr>
            <w:r w:rsidRPr="0019136E">
              <w:rPr>
                <w:lang w:val="de-AT"/>
              </w:rPr>
              <w:t>PL21-Malopolskie</w:t>
            </w:r>
          </w:p>
          <w:p w:rsidR="0058373B" w:rsidRPr="0019136E" w:rsidRDefault="0058373B" w:rsidP="00BF2027">
            <w:pPr>
              <w:pStyle w:val="CE-TableStandard"/>
              <w:spacing w:line="276" w:lineRule="auto"/>
              <w:rPr>
                <w:lang w:val="de-AT"/>
              </w:rPr>
            </w:pPr>
            <w:r w:rsidRPr="0019136E">
              <w:rPr>
                <w:lang w:val="de-AT"/>
              </w:rPr>
              <w:t xml:space="preserve">PT30-Regiao </w:t>
            </w:r>
            <w:proofErr w:type="spellStart"/>
            <w:r w:rsidRPr="0019136E">
              <w:rPr>
                <w:lang w:val="de-AT"/>
              </w:rPr>
              <w:t>Autonoma</w:t>
            </w:r>
            <w:proofErr w:type="spellEnd"/>
            <w:r w:rsidRPr="0019136E">
              <w:rPr>
                <w:lang w:val="de-AT"/>
              </w:rPr>
              <w:t xml:space="preserve"> da Madeira</w:t>
            </w:r>
          </w:p>
          <w:p w:rsidR="0058373B" w:rsidRPr="000A72A4" w:rsidRDefault="006807FC" w:rsidP="00BF2027">
            <w:pPr>
              <w:pStyle w:val="CE-TableStandard"/>
              <w:spacing w:line="276" w:lineRule="auto"/>
              <w:rPr>
                <w:lang w:val="fr-BE"/>
              </w:rPr>
            </w:pPr>
            <w:r w:rsidRPr="000A72A4">
              <w:rPr>
                <w:lang w:val="fr-BE"/>
              </w:rPr>
              <w:t>SI03-Vzhodna Slovenija</w:t>
            </w:r>
          </w:p>
          <w:p w:rsidR="0019136E" w:rsidRPr="000A72A4" w:rsidRDefault="0019136E" w:rsidP="00BF2027">
            <w:pPr>
              <w:pStyle w:val="CE-TableStandard"/>
              <w:spacing w:line="276" w:lineRule="auto"/>
              <w:rPr>
                <w:lang w:val="fr-BE"/>
              </w:rPr>
            </w:pPr>
            <w:r w:rsidRPr="000A72A4">
              <w:rPr>
                <w:lang w:val="fr-BE"/>
              </w:rPr>
              <w:t>SI04-Zahodna Slovenija</w:t>
            </w:r>
          </w:p>
          <w:p w:rsidR="00F102B2" w:rsidRPr="000A72A4" w:rsidRDefault="00F102B2" w:rsidP="00BF2027">
            <w:pPr>
              <w:pStyle w:val="CE-TableStandard"/>
              <w:spacing w:line="276" w:lineRule="auto"/>
              <w:rPr>
                <w:lang w:val="fr-BE"/>
              </w:rPr>
            </w:pPr>
          </w:p>
        </w:tc>
      </w:tr>
    </w:tbl>
    <w:p w:rsidR="00F102B2" w:rsidRPr="000A72A4" w:rsidRDefault="00F102B2" w:rsidP="00BF2027">
      <w:pPr>
        <w:pStyle w:val="CE-StandardText"/>
        <w:spacing w:line="276" w:lineRule="auto"/>
        <w:rPr>
          <w:lang w:val="fr-BE" w:eastAsia="de-AT"/>
        </w:rPr>
      </w:pPr>
    </w:p>
    <w:tbl>
      <w:tblPr>
        <w:tblStyle w:val="CE-Table2"/>
        <w:tblW w:w="9498" w:type="dxa"/>
        <w:tblInd w:w="108" w:type="dxa"/>
        <w:tblLook w:val="0420" w:firstRow="1" w:lastRow="0" w:firstColumn="0" w:lastColumn="0" w:noHBand="0" w:noVBand="1"/>
      </w:tblPr>
      <w:tblGrid>
        <w:gridCol w:w="9498"/>
      </w:tblGrid>
      <w:tr w:rsidR="008C68CF" w:rsidRPr="00EF5EA4" w:rsidTr="00C173F9">
        <w:trPr>
          <w:cnfStyle w:val="100000000000" w:firstRow="1" w:lastRow="0" w:firstColumn="0" w:lastColumn="0" w:oddVBand="0" w:evenVBand="0" w:oddHBand="0" w:evenHBand="0" w:firstRowFirstColumn="0" w:firstRowLastColumn="0" w:lastRowFirstColumn="0" w:lastRowLastColumn="0"/>
          <w:cantSplit/>
        </w:trPr>
        <w:tc>
          <w:tcPr>
            <w:tcW w:w="9498" w:type="dxa"/>
            <w:shd w:val="clear" w:color="auto" w:fill="63858D" w:themeFill="accent2" w:themeFillShade="BF"/>
            <w:tcMar>
              <w:top w:w="170" w:type="dxa"/>
              <w:bottom w:w="113" w:type="dxa"/>
            </w:tcMar>
          </w:tcPr>
          <w:p w:rsidR="008C68CF" w:rsidRPr="007B6FAA" w:rsidRDefault="00CA5EA6"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Expected i</w:t>
            </w:r>
            <w:r w:rsidR="008C68CF" w:rsidRPr="008C68CF">
              <w:rPr>
                <w:rFonts w:eastAsiaTheme="minorHAnsi" w:cstheme="minorBidi"/>
                <w:iCs/>
                <w:noProof/>
                <w:color w:val="FFFFFF" w:themeColor="background1"/>
                <w:sz w:val="22"/>
                <w:szCs w:val="24"/>
                <w:lang w:val="en-GB" w:eastAsia="de-AT"/>
              </w:rPr>
              <w:t xml:space="preserve">mpact and benefits of the </w:t>
            </w:r>
            <w:r w:rsidR="00C57D52">
              <w:rPr>
                <w:rFonts w:eastAsiaTheme="minorHAnsi" w:cstheme="minorBidi"/>
                <w:iCs/>
                <w:noProof/>
                <w:color w:val="FFFFFF" w:themeColor="background1"/>
                <w:sz w:val="22"/>
                <w:szCs w:val="24"/>
                <w:lang w:val="en-GB" w:eastAsia="de-AT"/>
              </w:rPr>
              <w:t>pilot action</w:t>
            </w:r>
            <w:r w:rsidR="00EA5FC7">
              <w:rPr>
                <w:rFonts w:eastAsiaTheme="minorHAnsi" w:cstheme="minorBidi"/>
                <w:iCs/>
                <w:noProof/>
                <w:color w:val="FFFFFF" w:themeColor="background1"/>
                <w:sz w:val="22"/>
                <w:szCs w:val="24"/>
                <w:lang w:val="en-GB" w:eastAsia="de-AT"/>
              </w:rPr>
              <w:t xml:space="preserve"> </w:t>
            </w:r>
            <w:r w:rsidR="008C68CF" w:rsidRPr="008C68CF">
              <w:rPr>
                <w:rFonts w:eastAsiaTheme="minorHAnsi" w:cstheme="minorBidi"/>
                <w:iCs/>
                <w:noProof/>
                <w:color w:val="FFFFFF" w:themeColor="background1"/>
                <w:sz w:val="22"/>
                <w:szCs w:val="24"/>
                <w:lang w:val="en-GB" w:eastAsia="de-AT"/>
              </w:rPr>
              <w:t>for the concerned territor</w:t>
            </w:r>
            <w:r w:rsidR="00C57D52">
              <w:rPr>
                <w:rFonts w:eastAsiaTheme="minorHAnsi" w:cstheme="minorBidi"/>
                <w:iCs/>
                <w:noProof/>
                <w:color w:val="FFFFFF" w:themeColor="background1"/>
                <w:sz w:val="22"/>
                <w:szCs w:val="24"/>
                <w:lang w:val="en-GB" w:eastAsia="de-AT"/>
              </w:rPr>
              <w:t>y</w:t>
            </w:r>
            <w:r w:rsidR="008C68CF" w:rsidRPr="008C68CF">
              <w:rPr>
                <w:rFonts w:eastAsiaTheme="minorHAnsi" w:cstheme="minorBidi"/>
                <w:iCs/>
                <w:noProof/>
                <w:color w:val="FFFFFF" w:themeColor="background1"/>
                <w:sz w:val="22"/>
                <w:szCs w:val="24"/>
                <w:lang w:val="en-GB" w:eastAsia="de-AT"/>
              </w:rPr>
              <w:t xml:space="preserve"> and target groups</w:t>
            </w:r>
          </w:p>
        </w:tc>
      </w:tr>
      <w:tr w:rsidR="008C68CF" w:rsidRPr="00EF5EA4" w:rsidTr="00094F0C">
        <w:trPr>
          <w:cnfStyle w:val="000000100000" w:firstRow="0" w:lastRow="0" w:firstColumn="0" w:lastColumn="0" w:oddVBand="0" w:evenVBand="0" w:oddHBand="1" w:evenHBand="0" w:firstRowFirstColumn="0" w:firstRowLastColumn="0" w:lastRowFirstColumn="0" w:lastRowLastColumn="0"/>
          <w:cantSplit/>
          <w:trHeight w:val="1609"/>
        </w:trPr>
        <w:tc>
          <w:tcPr>
            <w:tcW w:w="9498" w:type="dxa"/>
            <w:shd w:val="clear" w:color="auto" w:fill="E4E7E7" w:themeFill="accent1" w:themeFillTint="33"/>
            <w:tcMar>
              <w:top w:w="170" w:type="dxa"/>
              <w:bottom w:w="113" w:type="dxa"/>
            </w:tcMar>
          </w:tcPr>
          <w:p w:rsidR="00620EEB" w:rsidRDefault="0090196B" w:rsidP="00BF2027">
            <w:pPr>
              <w:pStyle w:val="CE-TableStandard"/>
              <w:spacing w:line="276" w:lineRule="auto"/>
            </w:pPr>
            <w:r w:rsidRPr="00BB09B7">
              <w:rPr>
                <w:lang w:val="en-GB"/>
              </w:rPr>
              <w:t xml:space="preserve">Pilot activity </w:t>
            </w:r>
            <w:r w:rsidRPr="00BB09B7">
              <w:rPr>
                <w:rFonts w:ascii="OpenSans" w:hAnsi="OpenSans" w:cs="OpenSans"/>
                <w:sz w:val="17"/>
                <w:szCs w:val="17"/>
                <w:lang w:val="en-GB"/>
              </w:rPr>
              <w:t>Simulator testing to improve edoscopist practice in field of CD</w:t>
            </w:r>
            <w:r w:rsidRPr="00BB09B7">
              <w:rPr>
                <w:lang w:val="en-GB"/>
              </w:rPr>
              <w:t xml:space="preserve"> </w:t>
            </w:r>
            <w:r w:rsidR="00620EEB" w:rsidRPr="00BB09B7">
              <w:rPr>
                <w:lang w:val="en-GB"/>
              </w:rPr>
              <w:t xml:space="preserve">will have an important impact on skills of healthcare </w:t>
            </w:r>
            <w:r w:rsidR="00BB09B7" w:rsidRPr="00BB09B7">
              <w:rPr>
                <w:lang w:val="en-GB"/>
              </w:rPr>
              <w:t>practitioners</w:t>
            </w:r>
            <w:r w:rsidR="00620EEB" w:rsidRPr="00BB09B7">
              <w:rPr>
                <w:lang w:val="en-GB"/>
              </w:rPr>
              <w:t xml:space="preserve"> who were exposed to training activities with the help of simulators. They will better recognize indications and contraindications for endoscopy, and will be able to select patients who </w:t>
            </w:r>
            <w:r w:rsidR="00BB09B7" w:rsidRPr="00BB09B7">
              <w:rPr>
                <w:lang w:val="en-GB"/>
              </w:rPr>
              <w:t>will benefit</w:t>
            </w:r>
            <w:r w:rsidR="00620EEB" w:rsidRPr="00BB09B7">
              <w:rPr>
                <w:lang w:val="en-GB"/>
              </w:rPr>
              <w:t xml:space="preserve"> by the procedure. </w:t>
            </w:r>
            <w:r w:rsidR="00BB09B7" w:rsidRPr="00BB09B7">
              <w:rPr>
                <w:lang w:val="en-GB"/>
              </w:rPr>
              <w:t>Practitioners</w:t>
            </w:r>
            <w:r w:rsidR="00620EEB" w:rsidRPr="00BB09B7">
              <w:rPr>
                <w:lang w:val="en-GB"/>
              </w:rPr>
              <w:t xml:space="preserve"> who themselves will not be performing </w:t>
            </w:r>
            <w:r w:rsidR="00BB09B7">
              <w:t>endoscopy</w:t>
            </w:r>
            <w:r w:rsidR="00620EEB">
              <w:t xml:space="preserve"> will be able to better explain to their patients the nature of the procedure. Practitioners performing </w:t>
            </w:r>
            <w:r w:rsidR="00BB09B7">
              <w:t>endoscopies</w:t>
            </w:r>
            <w:r w:rsidR="00620EEB">
              <w:t xml:space="preserve"> will have better skills and will be able to perform the procedure more efficiently. </w:t>
            </w:r>
            <w:r w:rsidR="00BB09B7">
              <w:t>Healthcare</w:t>
            </w:r>
            <w:r w:rsidR="00620EEB">
              <w:t xml:space="preserve"> service provided in the region will be improved. On the other hand, this improvement of the service, will improve the management of patients. Patients will be managed more efficiently and current insufficiencies practices in celiac disease diagnosis will be overcome. At the same </w:t>
            </w:r>
            <w:r w:rsidR="00BB09B7">
              <w:t>time,</w:t>
            </w:r>
            <w:r w:rsidR="00620EEB">
              <w:t xml:space="preserve"> </w:t>
            </w:r>
            <w:r w:rsidR="00202A9A">
              <w:t>the improved skills and knowledge will reflect themselves in other fields outside celiac disease, with multiplicative effect.</w:t>
            </w:r>
          </w:p>
          <w:p w:rsidR="008C68CF" w:rsidRPr="00805D51" w:rsidRDefault="00620EEB" w:rsidP="00620EEB">
            <w:pPr>
              <w:pStyle w:val="CE-TableStandard"/>
              <w:spacing w:line="276" w:lineRule="auto"/>
            </w:pPr>
            <w:r>
              <w:t>The end net effect will be better healthcare service for citizens in the region.</w:t>
            </w:r>
          </w:p>
        </w:tc>
      </w:tr>
    </w:tbl>
    <w:p w:rsidR="008C68CF" w:rsidRDefault="008C68CF" w:rsidP="00BF20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EF5EA4" w:rsidTr="00C173F9">
        <w:trPr>
          <w:cnfStyle w:val="100000000000" w:firstRow="1" w:lastRow="0" w:firstColumn="0" w:lastColumn="0" w:oddVBand="0" w:evenVBand="0" w:oddHBand="0" w:evenHBand="0" w:firstRowFirstColumn="0" w:firstRowLastColumn="0" w:lastRowFirstColumn="0" w:lastRowLastColumn="0"/>
          <w:cantSplit/>
        </w:trPr>
        <w:tc>
          <w:tcPr>
            <w:tcW w:w="9498" w:type="dxa"/>
            <w:shd w:val="clear" w:color="auto" w:fill="63858D" w:themeFill="accent2" w:themeFillShade="BF"/>
            <w:tcMar>
              <w:top w:w="170" w:type="dxa"/>
              <w:bottom w:w="113" w:type="dxa"/>
            </w:tcMar>
          </w:tcPr>
          <w:p w:rsidR="008C68CF" w:rsidRPr="007B6FAA" w:rsidRDefault="008C68CF" w:rsidP="00BF2027">
            <w:pPr>
              <w:pStyle w:val="CE-StandardText"/>
              <w:spacing w:line="276" w:lineRule="auto"/>
              <w:jc w:val="left"/>
              <w:rPr>
                <w:rFonts w:eastAsiaTheme="minorHAnsi" w:cstheme="minorBidi"/>
                <w:iCs/>
                <w:noProof/>
                <w:color w:val="FFFFFF" w:themeColor="background1"/>
                <w:sz w:val="22"/>
                <w:szCs w:val="24"/>
                <w:lang w:val="en-GB" w:eastAsia="de-AT"/>
              </w:rPr>
            </w:pPr>
            <w:r w:rsidRPr="008C68CF">
              <w:rPr>
                <w:rFonts w:eastAsiaTheme="minorHAnsi" w:cstheme="minorBidi"/>
                <w:iCs/>
                <w:noProof/>
                <w:color w:val="FFFFFF" w:themeColor="background1"/>
                <w:sz w:val="22"/>
                <w:szCs w:val="24"/>
                <w:lang w:val="en-GB" w:eastAsia="de-AT"/>
              </w:rPr>
              <w:t xml:space="preserve">Sustainability of the </w:t>
            </w:r>
            <w:r w:rsidR="00C57D52">
              <w:rPr>
                <w:rFonts w:eastAsiaTheme="minorHAnsi" w:cstheme="minorBidi"/>
                <w:iCs/>
                <w:noProof/>
                <w:color w:val="FFFFFF" w:themeColor="background1"/>
                <w:sz w:val="22"/>
                <w:szCs w:val="24"/>
                <w:lang w:val="en-GB" w:eastAsia="de-AT"/>
              </w:rPr>
              <w:t>pilot action</w:t>
            </w:r>
            <w:r w:rsidR="00104303">
              <w:rPr>
                <w:rFonts w:eastAsiaTheme="minorHAnsi" w:cstheme="minorBidi"/>
                <w:iCs/>
                <w:noProof/>
                <w:color w:val="FFFFFF" w:themeColor="background1"/>
                <w:sz w:val="22"/>
                <w:szCs w:val="24"/>
                <w:lang w:val="en-GB" w:eastAsia="de-AT"/>
              </w:rPr>
              <w:t xml:space="preserve"> </w:t>
            </w:r>
            <w:r w:rsidR="0022238D">
              <w:rPr>
                <w:rFonts w:eastAsiaTheme="minorHAnsi" w:cstheme="minorBidi"/>
                <w:iCs/>
                <w:noProof/>
                <w:color w:val="FFFFFF" w:themeColor="background1"/>
                <w:sz w:val="22"/>
                <w:szCs w:val="24"/>
                <w:lang w:val="en-GB" w:eastAsia="de-AT"/>
              </w:rPr>
              <w:t xml:space="preserve">results </w:t>
            </w:r>
            <w:r w:rsidR="00104303">
              <w:rPr>
                <w:rFonts w:eastAsiaTheme="minorHAnsi" w:cstheme="minorBidi"/>
                <w:iCs/>
                <w:noProof/>
                <w:color w:val="FFFFFF" w:themeColor="background1"/>
                <w:sz w:val="22"/>
                <w:szCs w:val="24"/>
                <w:lang w:val="en-GB" w:eastAsia="de-AT"/>
              </w:rPr>
              <w:t>and transferability</w:t>
            </w:r>
            <w:r w:rsidR="00C57D52">
              <w:rPr>
                <w:rFonts w:eastAsiaTheme="minorHAnsi" w:cstheme="minorBidi"/>
                <w:iCs/>
                <w:noProof/>
                <w:color w:val="FFFFFF" w:themeColor="background1"/>
                <w:sz w:val="22"/>
                <w:szCs w:val="24"/>
                <w:lang w:val="en-GB" w:eastAsia="de-AT"/>
              </w:rPr>
              <w:t xml:space="preserve"> </w:t>
            </w:r>
            <w:r w:rsidR="0022238D">
              <w:rPr>
                <w:rFonts w:eastAsiaTheme="minorHAnsi" w:cstheme="minorBidi"/>
                <w:iCs/>
                <w:noProof/>
                <w:color w:val="FFFFFF" w:themeColor="background1"/>
                <w:sz w:val="22"/>
                <w:szCs w:val="24"/>
                <w:lang w:val="en-GB" w:eastAsia="de-AT"/>
              </w:rPr>
              <w:t xml:space="preserve">to other territories and </w:t>
            </w:r>
            <w:r w:rsidR="00104303">
              <w:rPr>
                <w:rFonts w:eastAsiaTheme="minorHAnsi" w:cstheme="minorBidi"/>
                <w:iCs/>
                <w:noProof/>
                <w:color w:val="FFFFFF" w:themeColor="background1"/>
                <w:sz w:val="22"/>
                <w:szCs w:val="24"/>
                <w:lang w:val="en-GB" w:eastAsia="de-AT"/>
              </w:rPr>
              <w:t>stakeholders</w:t>
            </w:r>
          </w:p>
        </w:tc>
      </w:tr>
      <w:tr w:rsidR="008C68CF" w:rsidRPr="00EF5EA4" w:rsidTr="00094F0C">
        <w:trPr>
          <w:cnfStyle w:val="000000100000" w:firstRow="0" w:lastRow="0" w:firstColumn="0" w:lastColumn="0" w:oddVBand="0" w:evenVBand="0" w:oddHBand="1" w:evenHBand="0" w:firstRowFirstColumn="0" w:firstRowLastColumn="0" w:lastRowFirstColumn="0" w:lastRowLastColumn="0"/>
          <w:cantSplit/>
          <w:trHeight w:val="1726"/>
        </w:trPr>
        <w:tc>
          <w:tcPr>
            <w:tcW w:w="9498" w:type="dxa"/>
            <w:shd w:val="clear" w:color="auto" w:fill="E4E7E7" w:themeFill="accent1" w:themeFillTint="33"/>
            <w:tcMar>
              <w:top w:w="170" w:type="dxa"/>
              <w:bottom w:w="113" w:type="dxa"/>
            </w:tcMar>
          </w:tcPr>
          <w:p w:rsidR="00202A9A" w:rsidRDefault="006D0869" w:rsidP="00647469">
            <w:pPr>
              <w:pStyle w:val="CE-Headline1"/>
              <w:numPr>
                <w:ilvl w:val="0"/>
                <w:numId w:val="0"/>
              </w:numPr>
              <w:ind w:left="284"/>
              <w:rPr>
                <w:b w:val="0"/>
                <w:bCs w:val="0"/>
                <w:iCs w:val="0"/>
                <w:noProof w:val="0"/>
                <w:color w:val="4D4D4E" w:themeColor="text2"/>
                <w:spacing w:val="0"/>
                <w:sz w:val="20"/>
                <w:szCs w:val="18"/>
                <w:lang w:eastAsia="en-US"/>
              </w:rPr>
            </w:pPr>
            <w:r w:rsidRPr="00202A9A">
              <w:rPr>
                <w:b w:val="0"/>
                <w:bCs w:val="0"/>
                <w:iCs w:val="0"/>
                <w:noProof w:val="0"/>
                <w:color w:val="4D4D4E" w:themeColor="text2"/>
                <w:spacing w:val="0"/>
                <w:sz w:val="20"/>
                <w:szCs w:val="18"/>
                <w:u w:val="single"/>
                <w:lang w:eastAsia="en-US"/>
              </w:rPr>
              <w:lastRenderedPageBreak/>
              <w:t>Sustainability</w:t>
            </w:r>
            <w:r w:rsidRPr="00DC742C">
              <w:rPr>
                <w:b w:val="0"/>
                <w:bCs w:val="0"/>
                <w:iCs w:val="0"/>
                <w:noProof w:val="0"/>
                <w:color w:val="4D4D4E" w:themeColor="text2"/>
                <w:spacing w:val="0"/>
                <w:sz w:val="20"/>
                <w:szCs w:val="18"/>
                <w:lang w:eastAsia="en-US"/>
              </w:rPr>
              <w:t xml:space="preserve">: </w:t>
            </w:r>
            <w:r w:rsidR="00BB09B7">
              <w:rPr>
                <w:b w:val="0"/>
                <w:bCs w:val="0"/>
                <w:iCs w:val="0"/>
                <w:noProof w:val="0"/>
                <w:color w:val="4D4D4E" w:themeColor="text2"/>
                <w:spacing w:val="0"/>
                <w:sz w:val="20"/>
                <w:szCs w:val="18"/>
                <w:lang w:eastAsia="en-US"/>
              </w:rPr>
              <w:t>equipment</w:t>
            </w:r>
            <w:r w:rsidR="00202A9A">
              <w:rPr>
                <w:b w:val="0"/>
                <w:bCs w:val="0"/>
                <w:iCs w:val="0"/>
                <w:noProof w:val="0"/>
                <w:color w:val="4D4D4E" w:themeColor="text2"/>
                <w:spacing w:val="0"/>
                <w:sz w:val="20"/>
                <w:szCs w:val="18"/>
                <w:lang w:eastAsia="en-US"/>
              </w:rPr>
              <w:t xml:space="preserve"> purchased within the project will remain to be used at the </w:t>
            </w:r>
            <w:r w:rsidR="00BB09B7">
              <w:rPr>
                <w:b w:val="0"/>
                <w:bCs w:val="0"/>
                <w:iCs w:val="0"/>
                <w:noProof w:val="0"/>
                <w:color w:val="4D4D4E" w:themeColor="text2"/>
                <w:spacing w:val="0"/>
                <w:sz w:val="20"/>
                <w:szCs w:val="18"/>
                <w:lang w:eastAsia="en-US"/>
              </w:rPr>
              <w:t>Department</w:t>
            </w:r>
            <w:r w:rsidR="00202A9A">
              <w:rPr>
                <w:b w:val="0"/>
                <w:bCs w:val="0"/>
                <w:iCs w:val="0"/>
                <w:noProof w:val="0"/>
                <w:color w:val="4D4D4E" w:themeColor="text2"/>
                <w:spacing w:val="0"/>
                <w:sz w:val="20"/>
                <w:szCs w:val="18"/>
                <w:lang w:eastAsia="en-US"/>
              </w:rPr>
              <w:t xml:space="preserve"> of </w:t>
            </w:r>
            <w:r w:rsidR="00BB09B7">
              <w:rPr>
                <w:b w:val="0"/>
                <w:bCs w:val="0"/>
                <w:iCs w:val="0"/>
                <w:noProof w:val="0"/>
                <w:color w:val="4D4D4E" w:themeColor="text2"/>
                <w:spacing w:val="0"/>
                <w:sz w:val="20"/>
                <w:szCs w:val="18"/>
                <w:lang w:eastAsia="en-US"/>
              </w:rPr>
              <w:t>Paediatrics</w:t>
            </w:r>
            <w:r w:rsidR="00202A9A">
              <w:rPr>
                <w:b w:val="0"/>
                <w:bCs w:val="0"/>
                <w:iCs w:val="0"/>
                <w:noProof w:val="0"/>
                <w:color w:val="4D4D4E" w:themeColor="text2"/>
                <w:spacing w:val="0"/>
                <w:sz w:val="20"/>
                <w:szCs w:val="18"/>
                <w:lang w:eastAsia="en-US"/>
              </w:rPr>
              <w:t xml:space="preserve"> of University </w:t>
            </w:r>
            <w:r w:rsidR="00BB09B7">
              <w:rPr>
                <w:b w:val="0"/>
                <w:bCs w:val="0"/>
                <w:iCs w:val="0"/>
                <w:noProof w:val="0"/>
                <w:color w:val="4D4D4E" w:themeColor="text2"/>
                <w:spacing w:val="0"/>
                <w:sz w:val="20"/>
                <w:szCs w:val="18"/>
                <w:lang w:eastAsia="en-US"/>
              </w:rPr>
              <w:t>Medical</w:t>
            </w:r>
            <w:r w:rsidR="00202A9A">
              <w:rPr>
                <w:b w:val="0"/>
                <w:bCs w:val="0"/>
                <w:iCs w:val="0"/>
                <w:noProof w:val="0"/>
                <w:color w:val="4D4D4E" w:themeColor="text2"/>
                <w:spacing w:val="0"/>
                <w:sz w:val="20"/>
                <w:szCs w:val="18"/>
                <w:lang w:eastAsia="en-US"/>
              </w:rPr>
              <w:t xml:space="preserve"> Centre Maribor after the project end. Training activities will be organised for groups of participants at annual professional events and for individual participants training at the Department. Training material will be regularly updated as new </w:t>
            </w:r>
            <w:r w:rsidR="00BB09B7">
              <w:rPr>
                <w:b w:val="0"/>
                <w:bCs w:val="0"/>
                <w:iCs w:val="0"/>
                <w:noProof w:val="0"/>
                <w:color w:val="4D4D4E" w:themeColor="text2"/>
                <w:spacing w:val="0"/>
                <w:sz w:val="20"/>
                <w:szCs w:val="18"/>
                <w:lang w:eastAsia="en-US"/>
              </w:rPr>
              <w:t>developments</w:t>
            </w:r>
            <w:r w:rsidR="00202A9A">
              <w:rPr>
                <w:b w:val="0"/>
                <w:bCs w:val="0"/>
                <w:iCs w:val="0"/>
                <w:noProof w:val="0"/>
                <w:color w:val="4D4D4E" w:themeColor="text2"/>
                <w:spacing w:val="0"/>
                <w:sz w:val="20"/>
                <w:szCs w:val="18"/>
                <w:lang w:eastAsia="en-US"/>
              </w:rPr>
              <w:t xml:space="preserve"> become available. </w:t>
            </w:r>
            <w:r w:rsidR="00BB09B7">
              <w:rPr>
                <w:b w:val="0"/>
                <w:bCs w:val="0"/>
                <w:iCs w:val="0"/>
                <w:noProof w:val="0"/>
                <w:color w:val="4D4D4E" w:themeColor="text2"/>
                <w:spacing w:val="0"/>
                <w:sz w:val="20"/>
                <w:szCs w:val="18"/>
                <w:lang w:eastAsia="en-US"/>
              </w:rPr>
              <w:t>Equipment</w:t>
            </w:r>
            <w:r w:rsidR="00202A9A">
              <w:rPr>
                <w:b w:val="0"/>
                <w:bCs w:val="0"/>
                <w:iCs w:val="0"/>
                <w:noProof w:val="0"/>
                <w:color w:val="4D4D4E" w:themeColor="text2"/>
                <w:spacing w:val="0"/>
                <w:sz w:val="20"/>
                <w:szCs w:val="18"/>
                <w:lang w:eastAsia="en-US"/>
              </w:rPr>
              <w:t xml:space="preserve"> will be regularly updated.</w:t>
            </w:r>
          </w:p>
          <w:p w:rsidR="0094144A" w:rsidRPr="00647469" w:rsidRDefault="0094144A" w:rsidP="0094144A">
            <w:pPr>
              <w:pStyle w:val="CE-Headline1"/>
              <w:numPr>
                <w:ilvl w:val="0"/>
                <w:numId w:val="0"/>
              </w:numPr>
              <w:ind w:left="284"/>
              <w:rPr>
                <w:b w:val="0"/>
                <w:bCs w:val="0"/>
                <w:iCs w:val="0"/>
                <w:noProof w:val="0"/>
                <w:color w:val="4D4D4E" w:themeColor="text2"/>
                <w:spacing w:val="0"/>
                <w:sz w:val="20"/>
                <w:szCs w:val="18"/>
                <w:lang w:eastAsia="en-US"/>
              </w:rPr>
            </w:pPr>
            <w:r w:rsidRPr="00202A9A">
              <w:rPr>
                <w:b w:val="0"/>
                <w:bCs w:val="0"/>
                <w:iCs w:val="0"/>
                <w:noProof w:val="0"/>
                <w:color w:val="4D4D4E" w:themeColor="text2"/>
                <w:spacing w:val="0"/>
                <w:sz w:val="20"/>
                <w:szCs w:val="18"/>
                <w:u w:val="single"/>
                <w:lang w:eastAsia="en-US"/>
              </w:rPr>
              <w:t>Transferability</w:t>
            </w:r>
            <w:r>
              <w:rPr>
                <w:b w:val="0"/>
                <w:bCs w:val="0"/>
                <w:iCs w:val="0"/>
                <w:noProof w:val="0"/>
                <w:color w:val="4D4D4E" w:themeColor="text2"/>
                <w:spacing w:val="0"/>
                <w:sz w:val="20"/>
                <w:szCs w:val="18"/>
                <w:lang w:eastAsia="en-US"/>
              </w:rPr>
              <w:t>: u</w:t>
            </w:r>
            <w:r w:rsidRPr="0094144A">
              <w:rPr>
                <w:b w:val="0"/>
                <w:bCs w:val="0"/>
                <w:iCs w:val="0"/>
                <w:noProof w:val="0"/>
                <w:color w:val="4D4D4E" w:themeColor="text2"/>
                <w:spacing w:val="0"/>
                <w:sz w:val="20"/>
                <w:szCs w:val="18"/>
                <w:lang w:eastAsia="en-US"/>
              </w:rPr>
              <w:t xml:space="preserve">pon exchange </w:t>
            </w:r>
            <w:r w:rsidR="00202A9A">
              <w:rPr>
                <w:b w:val="0"/>
                <w:bCs w:val="0"/>
                <w:iCs w:val="0"/>
                <w:noProof w:val="0"/>
                <w:color w:val="4D4D4E" w:themeColor="text2"/>
                <w:spacing w:val="0"/>
                <w:sz w:val="20"/>
                <w:szCs w:val="18"/>
                <w:lang w:eastAsia="en-US"/>
              </w:rPr>
              <w:t>of the experience with partners and stakeholders from other regions the service will be provided to participants who have not been exposed to training before. It will also be provided to participants who are not focusing on celiac disease management</w:t>
            </w:r>
            <w:r w:rsidR="0024762A">
              <w:rPr>
                <w:b w:val="0"/>
                <w:bCs w:val="0"/>
                <w:iCs w:val="0"/>
                <w:noProof w:val="0"/>
                <w:color w:val="4D4D4E" w:themeColor="text2"/>
                <w:spacing w:val="0"/>
                <w:sz w:val="20"/>
                <w:szCs w:val="18"/>
                <w:lang w:eastAsia="en-US"/>
              </w:rPr>
              <w:t xml:space="preserve">. Several institutions have provided positive feedback and interest in endoscopy training at our institution. </w:t>
            </w:r>
            <w:r w:rsidRPr="0094144A">
              <w:rPr>
                <w:b w:val="0"/>
                <w:bCs w:val="0"/>
                <w:iCs w:val="0"/>
                <w:noProof w:val="0"/>
                <w:color w:val="4D4D4E" w:themeColor="text2"/>
                <w:spacing w:val="0"/>
                <w:sz w:val="20"/>
                <w:szCs w:val="18"/>
                <w:lang w:eastAsia="en-US"/>
              </w:rPr>
              <w:t xml:space="preserve">Pilot activities and achievements were </w:t>
            </w:r>
            <w:r w:rsidR="0024762A">
              <w:rPr>
                <w:b w:val="0"/>
                <w:bCs w:val="0"/>
                <w:iCs w:val="0"/>
                <w:noProof w:val="0"/>
                <w:color w:val="4D4D4E" w:themeColor="text2"/>
                <w:spacing w:val="0"/>
                <w:sz w:val="20"/>
                <w:szCs w:val="18"/>
                <w:lang w:eastAsia="en-US"/>
              </w:rPr>
              <w:t xml:space="preserve">also </w:t>
            </w:r>
            <w:r w:rsidRPr="0094144A">
              <w:rPr>
                <w:b w:val="0"/>
                <w:bCs w:val="0"/>
                <w:iCs w:val="0"/>
                <w:noProof w:val="0"/>
                <w:color w:val="4D4D4E" w:themeColor="text2"/>
                <w:spacing w:val="0"/>
                <w:sz w:val="20"/>
                <w:szCs w:val="18"/>
                <w:lang w:eastAsia="en-US"/>
              </w:rPr>
              <w:t>transferred to other regions and countries through our participation at transnational events</w:t>
            </w:r>
            <w:r>
              <w:rPr>
                <w:b w:val="0"/>
                <w:bCs w:val="0"/>
                <w:iCs w:val="0"/>
                <w:noProof w:val="0"/>
                <w:color w:val="4D4D4E" w:themeColor="text2"/>
                <w:spacing w:val="0"/>
                <w:sz w:val="20"/>
                <w:szCs w:val="18"/>
                <w:lang w:eastAsia="en-US"/>
              </w:rPr>
              <w:t>:</w:t>
            </w:r>
            <w:r w:rsidRPr="0094144A">
              <w:rPr>
                <w:b w:val="0"/>
                <w:bCs w:val="0"/>
                <w:iCs w:val="0"/>
                <w:noProof w:val="0"/>
                <w:color w:val="4D4D4E" w:themeColor="text2"/>
                <w:spacing w:val="0"/>
                <w:sz w:val="20"/>
                <w:szCs w:val="18"/>
                <w:lang w:eastAsia="en-US"/>
              </w:rPr>
              <w:t xml:space="preserve"> AOECS</w:t>
            </w:r>
            <w:r>
              <w:rPr>
                <w:b w:val="0"/>
                <w:bCs w:val="0"/>
                <w:iCs w:val="0"/>
                <w:noProof w:val="0"/>
                <w:color w:val="4D4D4E" w:themeColor="text2"/>
                <w:spacing w:val="0"/>
                <w:sz w:val="20"/>
                <w:szCs w:val="18"/>
                <w:lang w:eastAsia="en-US"/>
              </w:rPr>
              <w:t xml:space="preserve"> (EU patient society)</w:t>
            </w:r>
            <w:r w:rsidRPr="0094144A">
              <w:rPr>
                <w:b w:val="0"/>
                <w:bCs w:val="0"/>
                <w:iCs w:val="0"/>
                <w:noProof w:val="0"/>
                <w:color w:val="4D4D4E" w:themeColor="text2"/>
                <w:spacing w:val="0"/>
                <w:sz w:val="20"/>
                <w:szCs w:val="18"/>
                <w:lang w:eastAsia="en-US"/>
              </w:rPr>
              <w:t>, ESPGHAN, UEG</w:t>
            </w:r>
            <w:r>
              <w:rPr>
                <w:b w:val="0"/>
                <w:bCs w:val="0"/>
                <w:iCs w:val="0"/>
                <w:noProof w:val="0"/>
                <w:color w:val="4D4D4E" w:themeColor="text2"/>
                <w:spacing w:val="0"/>
                <w:sz w:val="20"/>
                <w:szCs w:val="18"/>
                <w:lang w:eastAsia="en-US"/>
              </w:rPr>
              <w:t xml:space="preserve"> (EU professionals societ</w:t>
            </w:r>
            <w:r w:rsidR="0024762A">
              <w:rPr>
                <w:b w:val="0"/>
                <w:bCs w:val="0"/>
                <w:iCs w:val="0"/>
                <w:noProof w:val="0"/>
                <w:color w:val="4D4D4E" w:themeColor="text2"/>
                <w:spacing w:val="0"/>
                <w:sz w:val="20"/>
                <w:szCs w:val="18"/>
                <w:lang w:eastAsia="en-US"/>
              </w:rPr>
              <w:t>ies</w:t>
            </w:r>
            <w:r>
              <w:rPr>
                <w:b w:val="0"/>
                <w:bCs w:val="0"/>
                <w:iCs w:val="0"/>
                <w:noProof w:val="0"/>
                <w:color w:val="4D4D4E" w:themeColor="text2"/>
                <w:spacing w:val="0"/>
                <w:sz w:val="20"/>
                <w:szCs w:val="18"/>
                <w:lang w:eastAsia="en-US"/>
              </w:rPr>
              <w:t xml:space="preserve">) </w:t>
            </w:r>
            <w:r w:rsidR="0024762A">
              <w:rPr>
                <w:b w:val="0"/>
                <w:bCs w:val="0"/>
                <w:iCs w:val="0"/>
                <w:noProof w:val="0"/>
                <w:color w:val="4D4D4E" w:themeColor="text2"/>
                <w:spacing w:val="0"/>
                <w:sz w:val="20"/>
                <w:szCs w:val="18"/>
                <w:lang w:eastAsia="en-US"/>
              </w:rPr>
              <w:t xml:space="preserve">and </w:t>
            </w:r>
            <w:r>
              <w:rPr>
                <w:b w:val="0"/>
                <w:bCs w:val="0"/>
                <w:iCs w:val="0"/>
                <w:noProof w:val="0"/>
                <w:color w:val="4D4D4E" w:themeColor="text2"/>
                <w:spacing w:val="0"/>
                <w:sz w:val="20"/>
                <w:szCs w:val="18"/>
                <w:lang w:eastAsia="en-US"/>
              </w:rPr>
              <w:t xml:space="preserve">through </w:t>
            </w:r>
            <w:r w:rsidRPr="0094144A">
              <w:rPr>
                <w:b w:val="0"/>
                <w:bCs w:val="0"/>
                <w:iCs w:val="0"/>
                <w:noProof w:val="0"/>
                <w:color w:val="4D4D4E" w:themeColor="text2"/>
                <w:spacing w:val="0"/>
                <w:sz w:val="20"/>
                <w:szCs w:val="18"/>
                <w:lang w:eastAsia="en-US"/>
              </w:rPr>
              <w:t>project communication channels. We will continue to promote new developed service through our networks.</w:t>
            </w:r>
          </w:p>
          <w:p w:rsidR="006D0869" w:rsidRPr="00805D51" w:rsidRDefault="006D0869" w:rsidP="006D0869">
            <w:pPr>
              <w:pStyle w:val="CE-TableStandard"/>
              <w:spacing w:line="276" w:lineRule="auto"/>
            </w:pPr>
          </w:p>
        </w:tc>
      </w:tr>
    </w:tbl>
    <w:p w:rsidR="008C68CF" w:rsidRDefault="008C68CF" w:rsidP="00BF20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EF5EA4" w:rsidTr="00C173F9">
        <w:trPr>
          <w:cnfStyle w:val="100000000000" w:firstRow="1" w:lastRow="0" w:firstColumn="0" w:lastColumn="0" w:oddVBand="0" w:evenVBand="0" w:oddHBand="0" w:evenHBand="0" w:firstRowFirstColumn="0" w:firstRowLastColumn="0" w:lastRowFirstColumn="0" w:lastRowLastColumn="0"/>
          <w:cantSplit/>
        </w:trPr>
        <w:tc>
          <w:tcPr>
            <w:tcW w:w="9498" w:type="dxa"/>
            <w:shd w:val="clear" w:color="auto" w:fill="63858D" w:themeFill="accent2" w:themeFillShade="BF"/>
            <w:tcMar>
              <w:top w:w="170" w:type="dxa"/>
              <w:bottom w:w="113" w:type="dxa"/>
            </w:tcMar>
          </w:tcPr>
          <w:p w:rsidR="008C68CF" w:rsidRPr="007B6FAA" w:rsidRDefault="00104303"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L</w:t>
            </w:r>
            <w:r w:rsidR="008C68CF" w:rsidRPr="008C68CF">
              <w:rPr>
                <w:rFonts w:eastAsiaTheme="minorHAnsi" w:cstheme="minorBidi"/>
                <w:iCs/>
                <w:noProof/>
                <w:color w:val="FFFFFF" w:themeColor="background1"/>
                <w:sz w:val="22"/>
                <w:szCs w:val="24"/>
                <w:lang w:val="en-GB" w:eastAsia="de-AT"/>
              </w:rPr>
              <w:t xml:space="preserve">essons </w:t>
            </w:r>
            <w:r w:rsidR="00F102B2">
              <w:rPr>
                <w:rFonts w:eastAsiaTheme="minorHAnsi" w:cstheme="minorBidi"/>
                <w:iCs/>
                <w:noProof/>
                <w:color w:val="FFFFFF" w:themeColor="background1"/>
                <w:sz w:val="22"/>
                <w:szCs w:val="24"/>
                <w:lang w:val="en-GB" w:eastAsia="de-AT"/>
              </w:rPr>
              <w:t>learned</w:t>
            </w:r>
            <w:r w:rsidR="0022238D">
              <w:rPr>
                <w:rFonts w:eastAsiaTheme="minorHAnsi" w:cstheme="minorBidi"/>
                <w:iCs/>
                <w:noProof/>
                <w:color w:val="FFFFFF" w:themeColor="background1"/>
                <w:sz w:val="22"/>
                <w:szCs w:val="24"/>
                <w:lang w:val="en-GB" w:eastAsia="de-AT"/>
              </w:rPr>
              <w:t xml:space="preserve"> from </w:t>
            </w:r>
            <w:r>
              <w:rPr>
                <w:rFonts w:eastAsiaTheme="minorHAnsi" w:cstheme="minorBidi"/>
                <w:iCs/>
                <w:noProof/>
                <w:color w:val="FFFFFF" w:themeColor="background1"/>
                <w:sz w:val="22"/>
                <w:szCs w:val="24"/>
                <w:lang w:val="en-GB" w:eastAsia="de-AT"/>
              </w:rPr>
              <w:t xml:space="preserve">the implementation </w:t>
            </w:r>
            <w:r w:rsidR="0022238D">
              <w:rPr>
                <w:rFonts w:eastAsiaTheme="minorHAnsi" w:cstheme="minorBidi"/>
                <w:iCs/>
                <w:noProof/>
                <w:color w:val="FFFFFF" w:themeColor="background1"/>
                <w:sz w:val="22"/>
                <w:szCs w:val="24"/>
                <w:lang w:val="en-GB" w:eastAsia="de-AT"/>
              </w:rPr>
              <w:t xml:space="preserve">of the pilot action </w:t>
            </w:r>
            <w:r>
              <w:rPr>
                <w:rFonts w:eastAsiaTheme="minorHAnsi" w:cstheme="minorBidi"/>
                <w:iCs/>
                <w:noProof/>
                <w:color w:val="FFFFFF" w:themeColor="background1"/>
                <w:sz w:val="22"/>
                <w:szCs w:val="24"/>
                <w:lang w:val="en-GB" w:eastAsia="de-AT"/>
              </w:rPr>
              <w:t>and added value of transnational cooperation</w:t>
            </w:r>
          </w:p>
        </w:tc>
      </w:tr>
      <w:tr w:rsidR="008C68CF" w:rsidRPr="00EF5EA4" w:rsidTr="00094F0C">
        <w:trPr>
          <w:cnfStyle w:val="000000100000" w:firstRow="0" w:lastRow="0" w:firstColumn="0" w:lastColumn="0" w:oddVBand="0" w:evenVBand="0" w:oddHBand="1" w:evenHBand="0" w:firstRowFirstColumn="0" w:firstRowLastColumn="0" w:lastRowFirstColumn="0" w:lastRowLastColumn="0"/>
          <w:cantSplit/>
          <w:trHeight w:val="1726"/>
        </w:trPr>
        <w:tc>
          <w:tcPr>
            <w:tcW w:w="9498" w:type="dxa"/>
            <w:shd w:val="clear" w:color="auto" w:fill="E4E7E7" w:themeFill="accent1" w:themeFillTint="33"/>
            <w:tcMar>
              <w:top w:w="170" w:type="dxa"/>
              <w:bottom w:w="113" w:type="dxa"/>
            </w:tcMar>
          </w:tcPr>
          <w:p w:rsidR="0024762A" w:rsidRPr="0024762A" w:rsidRDefault="0024762A" w:rsidP="0024762A">
            <w:pPr>
              <w:spacing w:line="240" w:lineRule="auto"/>
              <w:ind w:left="0"/>
              <w:rPr>
                <w:bCs/>
                <w:color w:val="4D4D4E" w:themeColor="text2"/>
                <w:szCs w:val="18"/>
                <w:lang w:val="en-US"/>
              </w:rPr>
            </w:pPr>
            <w:r w:rsidRPr="0024762A">
              <w:rPr>
                <w:bCs/>
                <w:color w:val="4D4D4E" w:themeColor="text2"/>
                <w:szCs w:val="18"/>
                <w:lang w:val="en-US"/>
              </w:rPr>
              <w:t xml:space="preserve">During the initial state of the development of the </w:t>
            </w:r>
            <w:r w:rsidR="00BB09B7">
              <w:rPr>
                <w:bCs/>
                <w:color w:val="4D4D4E" w:themeColor="text2"/>
                <w:szCs w:val="18"/>
                <w:lang w:val="en-US"/>
              </w:rPr>
              <w:t>service,</w:t>
            </w:r>
            <w:r w:rsidRPr="0024762A">
              <w:rPr>
                <w:bCs/>
                <w:color w:val="4D4D4E" w:themeColor="text2"/>
                <w:szCs w:val="18"/>
                <w:lang w:val="en-US"/>
              </w:rPr>
              <w:t xml:space="preserve"> a literature search was done that enable</w:t>
            </w:r>
            <w:r>
              <w:rPr>
                <w:bCs/>
                <w:color w:val="4D4D4E" w:themeColor="text2"/>
                <w:szCs w:val="18"/>
                <w:lang w:val="en-US"/>
              </w:rPr>
              <w:t>d</w:t>
            </w:r>
            <w:r w:rsidRPr="0024762A">
              <w:rPr>
                <w:bCs/>
                <w:color w:val="4D4D4E" w:themeColor="text2"/>
                <w:szCs w:val="18"/>
                <w:lang w:val="en-US"/>
              </w:rPr>
              <w:t xml:space="preserve"> partners to get better insight into the current state of the knowledge in the field of </w:t>
            </w:r>
            <w:r>
              <w:rPr>
                <w:bCs/>
                <w:color w:val="4D4D4E" w:themeColor="text2"/>
                <w:szCs w:val="18"/>
                <w:lang w:val="en-US"/>
              </w:rPr>
              <w:t>endoscopy training</w:t>
            </w:r>
            <w:r w:rsidRPr="0024762A">
              <w:rPr>
                <w:bCs/>
                <w:color w:val="4D4D4E" w:themeColor="text2"/>
                <w:szCs w:val="18"/>
                <w:lang w:val="en-US"/>
              </w:rPr>
              <w:t xml:space="preserve">. This step proved to be crucial in further development of the </w:t>
            </w:r>
            <w:r>
              <w:rPr>
                <w:bCs/>
                <w:color w:val="4D4D4E" w:themeColor="text2"/>
                <w:szCs w:val="18"/>
                <w:lang w:val="en-US"/>
              </w:rPr>
              <w:t>service</w:t>
            </w:r>
            <w:r w:rsidRPr="0024762A">
              <w:rPr>
                <w:bCs/>
                <w:color w:val="4D4D4E" w:themeColor="text2"/>
                <w:szCs w:val="18"/>
                <w:lang w:val="en-US"/>
              </w:rPr>
              <w:t>.</w:t>
            </w:r>
            <w:r>
              <w:rPr>
                <w:bCs/>
                <w:color w:val="4D4D4E" w:themeColor="text2"/>
                <w:szCs w:val="18"/>
                <w:lang w:val="en-US"/>
              </w:rPr>
              <w:t xml:space="preserve"> With the </w:t>
            </w:r>
            <w:r w:rsidR="00BB09B7">
              <w:rPr>
                <w:bCs/>
                <w:color w:val="4D4D4E" w:themeColor="text2"/>
                <w:szCs w:val="18"/>
                <w:lang w:val="en-US"/>
              </w:rPr>
              <w:t>input</w:t>
            </w:r>
            <w:r>
              <w:rPr>
                <w:bCs/>
                <w:color w:val="4D4D4E" w:themeColor="text2"/>
                <w:szCs w:val="18"/>
                <w:lang w:val="en-US"/>
              </w:rPr>
              <w:t xml:space="preserve"> </w:t>
            </w:r>
            <w:r w:rsidR="00BB09B7">
              <w:rPr>
                <w:bCs/>
                <w:color w:val="4D4D4E" w:themeColor="text2"/>
                <w:szCs w:val="18"/>
                <w:lang w:val="en-US"/>
              </w:rPr>
              <w:t>f</w:t>
            </w:r>
            <w:r w:rsidR="0019136E">
              <w:rPr>
                <w:bCs/>
                <w:color w:val="4D4D4E" w:themeColor="text2"/>
                <w:szCs w:val="18"/>
                <w:lang w:val="en-US"/>
              </w:rPr>
              <w:t>ro</w:t>
            </w:r>
            <w:r w:rsidR="00BB09B7">
              <w:rPr>
                <w:bCs/>
                <w:color w:val="4D4D4E" w:themeColor="text2"/>
                <w:szCs w:val="18"/>
                <w:lang w:val="en-US"/>
              </w:rPr>
              <w:t>m</w:t>
            </w:r>
            <w:r>
              <w:rPr>
                <w:bCs/>
                <w:color w:val="4D4D4E" w:themeColor="text2"/>
                <w:szCs w:val="18"/>
                <w:lang w:val="en-US"/>
              </w:rPr>
              <w:t xml:space="preserve"> WPT1</w:t>
            </w:r>
            <w:r w:rsidR="0019136E">
              <w:rPr>
                <w:bCs/>
                <w:color w:val="4D4D4E" w:themeColor="text2"/>
                <w:szCs w:val="18"/>
                <w:lang w:val="en-US"/>
              </w:rPr>
              <w:t>,</w:t>
            </w:r>
            <w:r>
              <w:rPr>
                <w:bCs/>
                <w:color w:val="4D4D4E" w:themeColor="text2"/>
                <w:szCs w:val="18"/>
                <w:lang w:val="en-US"/>
              </w:rPr>
              <w:t xml:space="preserve"> where knowledge and awareness of HCPs was </w:t>
            </w:r>
            <w:r w:rsidR="00BB09B7">
              <w:rPr>
                <w:bCs/>
                <w:color w:val="4D4D4E" w:themeColor="text2"/>
                <w:szCs w:val="18"/>
                <w:lang w:val="en-US"/>
              </w:rPr>
              <w:t>analyzed</w:t>
            </w:r>
            <w:r>
              <w:rPr>
                <w:bCs/>
                <w:color w:val="4D4D4E" w:themeColor="text2"/>
                <w:szCs w:val="18"/>
                <w:lang w:val="en-US"/>
              </w:rPr>
              <w:t xml:space="preserve"> tailored training material was developed based on the detected gaps.</w:t>
            </w:r>
          </w:p>
          <w:p w:rsidR="0024762A" w:rsidRDefault="0024762A" w:rsidP="0024762A">
            <w:pPr>
              <w:spacing w:line="240" w:lineRule="auto"/>
              <w:ind w:left="0"/>
              <w:rPr>
                <w:bCs/>
                <w:color w:val="4D4D4E" w:themeColor="text2"/>
                <w:szCs w:val="18"/>
                <w:lang w:val="en-US"/>
              </w:rPr>
            </w:pPr>
            <w:r w:rsidRPr="0024762A">
              <w:rPr>
                <w:bCs/>
                <w:color w:val="4D4D4E" w:themeColor="text2"/>
                <w:szCs w:val="18"/>
                <w:lang w:val="en-US"/>
              </w:rPr>
              <w:t xml:space="preserve">Important step that proved valuable to partners was </w:t>
            </w:r>
            <w:r>
              <w:rPr>
                <w:bCs/>
                <w:color w:val="4D4D4E" w:themeColor="text2"/>
                <w:szCs w:val="18"/>
                <w:lang w:val="en-US"/>
              </w:rPr>
              <w:t>purchase of sophisticated equipment that improved the level of performance of existing equipment.</w:t>
            </w:r>
          </w:p>
          <w:p w:rsidR="00BB09B7" w:rsidRDefault="00BB09B7" w:rsidP="0024762A">
            <w:pPr>
              <w:spacing w:line="240" w:lineRule="auto"/>
              <w:ind w:left="0"/>
              <w:rPr>
                <w:bCs/>
                <w:color w:val="4D4D4E" w:themeColor="text2"/>
                <w:szCs w:val="18"/>
                <w:lang w:val="en-US"/>
              </w:rPr>
            </w:pPr>
            <w:r>
              <w:rPr>
                <w:bCs/>
                <w:color w:val="4D4D4E" w:themeColor="text2"/>
                <w:szCs w:val="18"/>
                <w:lang w:val="en-US"/>
              </w:rPr>
              <w:t>Choosing</w:t>
            </w:r>
            <w:r w:rsidR="0024762A">
              <w:rPr>
                <w:bCs/>
                <w:color w:val="4D4D4E" w:themeColor="text2"/>
                <w:szCs w:val="18"/>
                <w:lang w:val="en-US"/>
              </w:rPr>
              <w:t xml:space="preserve"> two different approaches for group </w:t>
            </w:r>
            <w:r>
              <w:rPr>
                <w:bCs/>
                <w:color w:val="4D4D4E" w:themeColor="text2"/>
                <w:szCs w:val="18"/>
                <w:lang w:val="en-US"/>
              </w:rPr>
              <w:t>training</w:t>
            </w:r>
            <w:r w:rsidR="0024762A">
              <w:rPr>
                <w:bCs/>
                <w:color w:val="4D4D4E" w:themeColor="text2"/>
                <w:szCs w:val="18"/>
                <w:lang w:val="en-US"/>
              </w:rPr>
              <w:t xml:space="preserve"> and individual training proved to be important</w:t>
            </w:r>
            <w:r>
              <w:rPr>
                <w:bCs/>
                <w:color w:val="4D4D4E" w:themeColor="text2"/>
                <w:szCs w:val="18"/>
                <w:lang w:val="en-US"/>
              </w:rPr>
              <w:t>. Both options seem to yield equal level of knowledge gain and participant satisfaction, however group training is more time efficient.</w:t>
            </w:r>
          </w:p>
          <w:p w:rsidR="00BB09B7" w:rsidRDefault="0024762A" w:rsidP="0024762A">
            <w:pPr>
              <w:spacing w:line="240" w:lineRule="auto"/>
              <w:ind w:left="0"/>
              <w:rPr>
                <w:bCs/>
                <w:color w:val="4D4D4E" w:themeColor="text2"/>
                <w:szCs w:val="18"/>
                <w:lang w:val="en-US"/>
              </w:rPr>
            </w:pPr>
            <w:r w:rsidRPr="0024762A">
              <w:rPr>
                <w:bCs/>
                <w:color w:val="4D4D4E" w:themeColor="text2"/>
                <w:szCs w:val="18"/>
                <w:lang w:val="en-US"/>
              </w:rPr>
              <w:t>Without co-operation</w:t>
            </w:r>
            <w:r w:rsidR="00BB09B7">
              <w:rPr>
                <w:bCs/>
                <w:color w:val="4D4D4E" w:themeColor="text2"/>
                <w:szCs w:val="18"/>
                <w:lang w:val="en-US"/>
              </w:rPr>
              <w:t xml:space="preserve"> of partners at regular meetings</w:t>
            </w:r>
            <w:r w:rsidRPr="0024762A">
              <w:rPr>
                <w:bCs/>
                <w:color w:val="4D4D4E" w:themeColor="text2"/>
                <w:szCs w:val="18"/>
                <w:lang w:val="en-US"/>
              </w:rPr>
              <w:t xml:space="preserve">, </w:t>
            </w:r>
            <w:r w:rsidR="00BB09B7">
              <w:rPr>
                <w:bCs/>
                <w:color w:val="4D4D4E" w:themeColor="text2"/>
                <w:szCs w:val="18"/>
                <w:lang w:val="en-US"/>
              </w:rPr>
              <w:t xml:space="preserve">development of service would not be as efficient. </w:t>
            </w:r>
            <w:r w:rsidRPr="0024762A">
              <w:rPr>
                <w:bCs/>
                <w:color w:val="4D4D4E" w:themeColor="text2"/>
                <w:szCs w:val="18"/>
                <w:lang w:val="en-US"/>
              </w:rPr>
              <w:t xml:space="preserve">Transnational partnership enabled us to get the information of local practices </w:t>
            </w:r>
            <w:r w:rsidR="00BB09B7">
              <w:rPr>
                <w:bCs/>
                <w:color w:val="4D4D4E" w:themeColor="text2"/>
                <w:szCs w:val="18"/>
                <w:lang w:val="en-US"/>
              </w:rPr>
              <w:t xml:space="preserve">and expertise in </w:t>
            </w:r>
            <w:r w:rsidRPr="0024762A">
              <w:rPr>
                <w:bCs/>
                <w:color w:val="4D4D4E" w:themeColor="text2"/>
                <w:szCs w:val="18"/>
                <w:lang w:val="en-US"/>
              </w:rPr>
              <w:t>different regions within CE</w:t>
            </w:r>
            <w:r w:rsidR="00BB09B7">
              <w:rPr>
                <w:bCs/>
                <w:color w:val="4D4D4E" w:themeColor="text2"/>
                <w:szCs w:val="18"/>
                <w:lang w:val="en-US"/>
              </w:rPr>
              <w:t>. This enabled the development of the service, which can be transferred to other settings without the need of major modifications.</w:t>
            </w:r>
          </w:p>
          <w:p w:rsidR="00CA5EA6" w:rsidRPr="00805D51" w:rsidRDefault="00CA5EA6" w:rsidP="00BB09B7">
            <w:pPr>
              <w:pStyle w:val="CE-TableStandard"/>
              <w:spacing w:line="276" w:lineRule="auto"/>
            </w:pPr>
          </w:p>
        </w:tc>
      </w:tr>
    </w:tbl>
    <w:p w:rsidR="008C68CF" w:rsidRDefault="008C68CF" w:rsidP="00BF20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22238D" w:rsidRPr="00EF5EA4" w:rsidTr="00C173F9">
        <w:trPr>
          <w:cnfStyle w:val="100000000000" w:firstRow="1" w:lastRow="0" w:firstColumn="0" w:lastColumn="0" w:oddVBand="0" w:evenVBand="0" w:oddHBand="0" w:evenHBand="0" w:firstRowFirstColumn="0" w:firstRowLastColumn="0" w:lastRowFirstColumn="0" w:lastRowLastColumn="0"/>
          <w:cantSplit/>
        </w:trPr>
        <w:tc>
          <w:tcPr>
            <w:tcW w:w="9498" w:type="dxa"/>
            <w:shd w:val="clear" w:color="auto" w:fill="63858D" w:themeFill="accent2" w:themeFillShade="BF"/>
            <w:tcMar>
              <w:top w:w="170" w:type="dxa"/>
              <w:bottom w:w="113" w:type="dxa"/>
            </w:tcMar>
          </w:tcPr>
          <w:p w:rsidR="0022238D" w:rsidRDefault="0022238D"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References to relevant deliverables and web-links</w:t>
            </w:r>
          </w:p>
          <w:p w:rsidR="0022238D" w:rsidRPr="007B6FAA" w:rsidRDefault="0022238D"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If applicable, pictures or images to be provided as annex</w:t>
            </w:r>
          </w:p>
        </w:tc>
      </w:tr>
      <w:tr w:rsidR="008C68CF" w:rsidRPr="00EF5EA4" w:rsidTr="00094F0C">
        <w:trPr>
          <w:cnfStyle w:val="000000100000" w:firstRow="0" w:lastRow="0" w:firstColumn="0" w:lastColumn="0" w:oddVBand="0" w:evenVBand="0" w:oddHBand="1" w:evenHBand="0" w:firstRowFirstColumn="0" w:firstRowLastColumn="0" w:lastRowFirstColumn="0" w:lastRowLastColumn="0"/>
          <w:cantSplit/>
          <w:trHeight w:val="1546"/>
        </w:trPr>
        <w:tc>
          <w:tcPr>
            <w:tcW w:w="9498" w:type="dxa"/>
            <w:shd w:val="clear" w:color="auto" w:fill="E4E7E7" w:themeFill="accent1" w:themeFillTint="33"/>
            <w:tcMar>
              <w:top w:w="170" w:type="dxa"/>
              <w:bottom w:w="113" w:type="dxa"/>
            </w:tcMar>
          </w:tcPr>
          <w:p w:rsidR="000A72A4" w:rsidRDefault="000A72A4" w:rsidP="000A72A4">
            <w:pPr>
              <w:pStyle w:val="CE-TableStandard"/>
              <w:spacing w:line="276" w:lineRule="auto"/>
            </w:pPr>
            <w:r>
              <w:lastRenderedPageBreak/>
              <w:t xml:space="preserve">WPT3 Pilot activity deliverables: </w:t>
            </w:r>
          </w:p>
          <w:p w:rsidR="000A72A4" w:rsidRDefault="000A72A4" w:rsidP="000A72A4">
            <w:pPr>
              <w:pStyle w:val="CE-TableStandard"/>
              <w:spacing w:line="276" w:lineRule="auto"/>
            </w:pPr>
          </w:p>
          <w:p w:rsidR="000A72A4" w:rsidRDefault="000A72A4" w:rsidP="000A72A4">
            <w:pPr>
              <w:pStyle w:val="CE-TableStandard"/>
              <w:spacing w:line="276" w:lineRule="auto"/>
            </w:pPr>
            <w:r>
              <w:t xml:space="preserve">D.T3.1.1 </w:t>
            </w:r>
            <w:r>
              <w:rPr>
                <w:rFonts w:ascii="Open Sans" w:hAnsi="Open Sans" w:cs="Arial"/>
                <w:color w:val="1F282D"/>
                <w:lang w:val="en"/>
              </w:rPr>
              <w:t>Report about pilot project ideas and established stakeholders</w:t>
            </w:r>
            <w:r>
              <w:rPr>
                <w:rFonts w:ascii="Open Sans" w:hAnsi="Open Sans" w:cs="Arial" w:hint="eastAsia"/>
                <w:color w:val="1F282D"/>
                <w:lang w:val="en"/>
              </w:rPr>
              <w:t>’</w:t>
            </w:r>
            <w:r>
              <w:rPr>
                <w:rFonts w:ascii="Open Sans" w:hAnsi="Open Sans" w:cs="Arial"/>
                <w:color w:val="1F282D"/>
                <w:lang w:val="en"/>
              </w:rPr>
              <w:t xml:space="preserve"> groups</w:t>
            </w:r>
          </w:p>
          <w:p w:rsidR="000A72A4" w:rsidRDefault="000A72A4" w:rsidP="000A72A4">
            <w:pPr>
              <w:pStyle w:val="CE-TableStandard"/>
              <w:spacing w:line="276" w:lineRule="auto"/>
            </w:pPr>
            <w:r>
              <w:t xml:space="preserve">D.T3.2.1 </w:t>
            </w:r>
            <w:r>
              <w:rPr>
                <w:rFonts w:ascii="Open Sans" w:hAnsi="Open Sans" w:cs="Arial"/>
                <w:color w:val="1F282D"/>
                <w:lang w:val="en"/>
              </w:rPr>
              <w:t>Preparation of common pilot methodology</w:t>
            </w:r>
          </w:p>
          <w:p w:rsidR="008C68CF" w:rsidRDefault="000A72A4" w:rsidP="000A72A4">
            <w:pPr>
              <w:pStyle w:val="CE-TableStandard"/>
              <w:spacing w:line="276" w:lineRule="auto"/>
              <w:rPr>
                <w:rFonts w:ascii="Open Sans" w:hAnsi="Open Sans" w:cs="Arial"/>
                <w:color w:val="1F282D"/>
                <w:lang w:val="en"/>
              </w:rPr>
            </w:pPr>
            <w:r>
              <w:t>D.T3.2.</w:t>
            </w:r>
            <w:r w:rsidR="0025578B">
              <w:t>3</w:t>
            </w:r>
            <w:r>
              <w:t xml:space="preserve"> </w:t>
            </w:r>
            <w:r>
              <w:rPr>
                <w:rFonts w:ascii="Open Sans" w:hAnsi="Open Sans" w:cs="Arial"/>
                <w:color w:val="1F282D"/>
                <w:lang w:val="en"/>
              </w:rPr>
              <w:t>Simulator testing to improve endoscopist practice in field of CD (PP2 UKC MB)</w:t>
            </w:r>
          </w:p>
          <w:p w:rsidR="00581173" w:rsidRDefault="00581173" w:rsidP="000A72A4">
            <w:pPr>
              <w:pStyle w:val="CE-TableStandard"/>
              <w:spacing w:line="276" w:lineRule="auto"/>
              <w:rPr>
                <w:rFonts w:ascii="Open Sans" w:hAnsi="Open Sans" w:cs="Arial"/>
                <w:color w:val="1F282D"/>
                <w:lang w:val="en"/>
              </w:rPr>
            </w:pPr>
          </w:p>
          <w:p w:rsidR="00581173" w:rsidRDefault="00581173" w:rsidP="000A72A4">
            <w:pPr>
              <w:pStyle w:val="CE-TableStandard"/>
              <w:spacing w:line="276" w:lineRule="auto"/>
              <w:rPr>
                <w:rFonts w:ascii="Open Sans" w:hAnsi="Open Sans" w:cs="Arial"/>
                <w:color w:val="1F282D"/>
                <w:lang w:val="en"/>
              </w:rPr>
            </w:pPr>
            <w:r>
              <w:rPr>
                <w:rFonts w:ascii="Open Sans" w:hAnsi="Open Sans" w:cs="Arial"/>
                <w:color w:val="1F282D"/>
                <w:lang w:val="en"/>
              </w:rPr>
              <w:t>All deliverables and outputs can be found here:</w:t>
            </w:r>
          </w:p>
          <w:p w:rsidR="00581173" w:rsidRDefault="00EF5EA4" w:rsidP="000A72A4">
            <w:pPr>
              <w:pStyle w:val="CE-TableStandard"/>
              <w:spacing w:line="276" w:lineRule="auto"/>
            </w:pPr>
            <w:hyperlink r:id="rId8" w:history="1">
              <w:r w:rsidRPr="00583943">
                <w:rPr>
                  <w:rStyle w:val="Hiperpovezava"/>
                </w:rPr>
                <w:t>https://www.interreg-central.eu/Content.Node/Simulator-training-to-improve-endoscopist-practice-in-fi.html</w:t>
              </w:r>
            </w:hyperlink>
          </w:p>
          <w:p w:rsidR="00EF5EA4" w:rsidRPr="00805D51" w:rsidRDefault="00EF5EA4" w:rsidP="000A72A4">
            <w:pPr>
              <w:pStyle w:val="CE-TableStandard"/>
              <w:spacing w:line="276" w:lineRule="auto"/>
            </w:pPr>
            <w:bookmarkStart w:id="0" w:name="_GoBack"/>
            <w:bookmarkEnd w:id="0"/>
          </w:p>
        </w:tc>
      </w:tr>
    </w:tbl>
    <w:p w:rsidR="008C68CF" w:rsidRDefault="008C68CF" w:rsidP="00BF2027">
      <w:pPr>
        <w:pStyle w:val="CE-StandardText"/>
        <w:spacing w:line="276" w:lineRule="auto"/>
        <w:rPr>
          <w:lang w:val="en-GB" w:eastAsia="de-AT"/>
        </w:rPr>
      </w:pPr>
    </w:p>
    <w:p w:rsidR="00AA3BA0" w:rsidRDefault="00AA3BA0" w:rsidP="00BF2027">
      <w:pPr>
        <w:pStyle w:val="CE-StandardText"/>
        <w:spacing w:line="276" w:lineRule="auto"/>
        <w:rPr>
          <w:lang w:val="en-GB" w:eastAsia="de-AT"/>
        </w:rPr>
      </w:pPr>
      <w:r>
        <w:rPr>
          <w:noProof/>
          <w:lang w:val="sl-SI" w:eastAsia="sl-SI"/>
        </w:rPr>
        <w:drawing>
          <wp:inline distT="0" distB="0" distL="0" distR="0" wp14:anchorId="27DF32ED" wp14:editId="6E5E9CB4">
            <wp:extent cx="6029960" cy="3775075"/>
            <wp:effectExtent l="0" t="0" r="889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9960" cy="3775075"/>
                    </a:xfrm>
                    <a:prstGeom prst="rect">
                      <a:avLst/>
                    </a:prstGeom>
                  </pic:spPr>
                </pic:pic>
              </a:graphicData>
            </a:graphic>
          </wp:inline>
        </w:drawing>
      </w:r>
    </w:p>
    <w:p w:rsidR="00AA3BA0" w:rsidRDefault="00AA3BA0" w:rsidP="00BF2027">
      <w:pPr>
        <w:pStyle w:val="CE-StandardText"/>
        <w:spacing w:line="276" w:lineRule="auto"/>
        <w:rPr>
          <w:lang w:val="en-GB" w:eastAsia="de-AT"/>
        </w:rPr>
      </w:pPr>
    </w:p>
    <w:p w:rsidR="00AA3BA0" w:rsidRDefault="00AA3BA0" w:rsidP="00BF2027">
      <w:pPr>
        <w:pStyle w:val="CE-StandardText"/>
        <w:spacing w:line="276" w:lineRule="auto"/>
        <w:rPr>
          <w:lang w:val="en-GB" w:eastAsia="de-AT"/>
        </w:rPr>
      </w:pPr>
      <w:r>
        <w:rPr>
          <w:noProof/>
          <w:lang w:val="sl-SI" w:eastAsia="sl-SI"/>
        </w:rPr>
        <w:lastRenderedPageBreak/>
        <w:drawing>
          <wp:inline distT="0" distB="0" distL="0" distR="0" wp14:anchorId="7E4DF5ED" wp14:editId="0509E692">
            <wp:extent cx="6029960" cy="3466465"/>
            <wp:effectExtent l="0" t="0" r="8890" b="6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9960" cy="3466465"/>
                    </a:xfrm>
                    <a:prstGeom prst="rect">
                      <a:avLst/>
                    </a:prstGeom>
                  </pic:spPr>
                </pic:pic>
              </a:graphicData>
            </a:graphic>
          </wp:inline>
        </w:drawing>
      </w:r>
    </w:p>
    <w:p w:rsidR="00413F0C" w:rsidRDefault="00413F0C" w:rsidP="00BF2027">
      <w:pPr>
        <w:pStyle w:val="CE-StandardText"/>
        <w:spacing w:line="276" w:lineRule="auto"/>
        <w:rPr>
          <w:lang w:val="en-GB" w:eastAsia="de-AT"/>
        </w:rPr>
      </w:pPr>
      <w:r>
        <w:rPr>
          <w:noProof/>
          <w:lang w:val="sl-SI" w:eastAsia="sl-SI"/>
        </w:rPr>
        <w:drawing>
          <wp:inline distT="0" distB="0" distL="0" distR="0" wp14:anchorId="029F055E" wp14:editId="596F52F0">
            <wp:extent cx="6029960" cy="3150235"/>
            <wp:effectExtent l="0" t="0" r="889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9960" cy="3150235"/>
                    </a:xfrm>
                    <a:prstGeom prst="rect">
                      <a:avLst/>
                    </a:prstGeom>
                  </pic:spPr>
                </pic:pic>
              </a:graphicData>
            </a:graphic>
          </wp:inline>
        </w:drawing>
      </w:r>
    </w:p>
    <w:p w:rsidR="00413F0C" w:rsidRDefault="00413F0C" w:rsidP="00BF2027">
      <w:pPr>
        <w:pStyle w:val="CE-StandardText"/>
        <w:spacing w:line="276" w:lineRule="auto"/>
        <w:rPr>
          <w:lang w:val="en-GB" w:eastAsia="de-AT"/>
        </w:rPr>
      </w:pPr>
    </w:p>
    <w:p w:rsidR="00413F0C" w:rsidRDefault="00413F0C" w:rsidP="00BF2027">
      <w:pPr>
        <w:pStyle w:val="CE-StandardText"/>
        <w:spacing w:line="276" w:lineRule="auto"/>
        <w:rPr>
          <w:lang w:val="en-GB" w:eastAsia="de-AT"/>
        </w:rPr>
      </w:pPr>
      <w:r>
        <w:rPr>
          <w:noProof/>
          <w:lang w:val="sl-SI" w:eastAsia="sl-SI"/>
        </w:rPr>
        <w:lastRenderedPageBreak/>
        <w:drawing>
          <wp:inline distT="0" distB="0" distL="0" distR="0" wp14:anchorId="60AD8551" wp14:editId="0900E7D6">
            <wp:extent cx="6029960" cy="3027045"/>
            <wp:effectExtent l="0" t="0" r="8890" b="190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29960" cy="3027045"/>
                    </a:xfrm>
                    <a:prstGeom prst="rect">
                      <a:avLst/>
                    </a:prstGeom>
                  </pic:spPr>
                </pic:pic>
              </a:graphicData>
            </a:graphic>
          </wp:inline>
        </w:drawing>
      </w:r>
    </w:p>
    <w:p w:rsidR="00413F0C" w:rsidRDefault="00413F0C" w:rsidP="00BF2027">
      <w:pPr>
        <w:pStyle w:val="CE-StandardText"/>
        <w:spacing w:line="276" w:lineRule="auto"/>
        <w:rPr>
          <w:lang w:val="en-GB" w:eastAsia="de-AT"/>
        </w:rPr>
      </w:pPr>
    </w:p>
    <w:p w:rsidR="00413F0C" w:rsidRPr="00156013" w:rsidRDefault="00413F0C" w:rsidP="00BF2027">
      <w:pPr>
        <w:pStyle w:val="CE-StandardText"/>
        <w:spacing w:line="276" w:lineRule="auto"/>
        <w:rPr>
          <w:lang w:val="en-GB" w:eastAsia="de-AT"/>
        </w:rPr>
      </w:pPr>
      <w:r>
        <w:rPr>
          <w:noProof/>
          <w:lang w:val="sl-SI" w:eastAsia="sl-SI"/>
        </w:rPr>
        <w:drawing>
          <wp:inline distT="0" distB="0" distL="0" distR="0" wp14:anchorId="1EA29BFE" wp14:editId="03808535">
            <wp:extent cx="6029960" cy="3067050"/>
            <wp:effectExtent l="0" t="0" r="889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9960" cy="3067050"/>
                    </a:xfrm>
                    <a:prstGeom prst="rect">
                      <a:avLst/>
                    </a:prstGeom>
                  </pic:spPr>
                </pic:pic>
              </a:graphicData>
            </a:graphic>
          </wp:inline>
        </w:drawing>
      </w:r>
    </w:p>
    <w:sectPr w:rsidR="00413F0C" w:rsidRPr="00156013" w:rsidSect="00731BF8">
      <w:headerReference w:type="default" r:id="rId14"/>
      <w:footerReference w:type="default" r:id="rId15"/>
      <w:headerReference w:type="first" r:id="rId16"/>
      <w:pgSz w:w="11906" w:h="16838" w:code="9"/>
      <w:pgMar w:top="2977" w:right="851" w:bottom="993" w:left="1559"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5EE5" w:rsidRDefault="00075EE5" w:rsidP="00877C37">
      <w:r>
        <w:separator/>
      </w:r>
    </w:p>
    <w:p w:rsidR="00075EE5" w:rsidRDefault="00075EE5"/>
    <w:p w:rsidR="00075EE5" w:rsidRDefault="00075EE5"/>
    <w:p w:rsidR="00075EE5" w:rsidRDefault="00075EE5"/>
  </w:endnote>
  <w:endnote w:type="continuationSeparator" w:id="0">
    <w:p w:rsidR="00075EE5" w:rsidRDefault="00075EE5" w:rsidP="00877C37">
      <w:r>
        <w:continuationSeparator/>
      </w:r>
    </w:p>
    <w:p w:rsidR="00075EE5" w:rsidRDefault="00075EE5"/>
    <w:p w:rsidR="00075EE5" w:rsidRDefault="00075EE5"/>
    <w:p w:rsidR="00075EE5" w:rsidRDefault="00075E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Rounded MT Bold">
    <w:altName w:val="Arial"/>
    <w:charset w:val="00"/>
    <w:family w:val="swiss"/>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OpenSans">
    <w:altName w:val="Calibri"/>
    <w:panose1 w:val="00000000000000000000"/>
    <w:charset w:val="EE"/>
    <w:family w:val="auto"/>
    <w:notTrueType/>
    <w:pitch w:val="default"/>
    <w:sig w:usb0="00000005" w:usb1="00000000" w:usb2="00000000" w:usb3="00000000" w:csb0="00000002" w:csb1="00000000"/>
  </w:font>
  <w:font w:name="Open Sans">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869" w:rsidRPr="00B07377" w:rsidRDefault="006D0869" w:rsidP="00DA073A">
    <w:pPr>
      <w:pStyle w:val="CE-Head3"/>
      <w:jc w:val="right"/>
      <w:rPr>
        <w:sz w:val="20"/>
      </w:rPr>
    </w:pPr>
  </w:p>
  <w:p w:rsidR="006D0869" w:rsidRDefault="006D0869" w:rsidP="00DA073A">
    <w:pPr>
      <w:pStyle w:val="Noga"/>
      <w:tabs>
        <w:tab w:val="clear" w:pos="4536"/>
        <w:tab w:val="clear" w:pos="9072"/>
      </w:tabs>
      <w:ind w:left="0"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5EE5" w:rsidRPr="00924079" w:rsidRDefault="00075EE5" w:rsidP="00924079">
      <w:pPr>
        <w:ind w:left="0"/>
        <w:rPr>
          <w:color w:val="4D4933" w:themeColor="accent6"/>
        </w:rPr>
      </w:pPr>
      <w:r w:rsidRPr="00924079">
        <w:rPr>
          <w:color w:val="4D4933" w:themeColor="accent6"/>
        </w:rPr>
        <w:separator/>
      </w:r>
    </w:p>
    <w:p w:rsidR="00075EE5" w:rsidRDefault="00075EE5" w:rsidP="00924079">
      <w:pPr>
        <w:ind w:left="0"/>
      </w:pPr>
    </w:p>
    <w:p w:rsidR="00075EE5" w:rsidRDefault="00075EE5"/>
    <w:p w:rsidR="00075EE5" w:rsidRDefault="00075EE5"/>
    <w:p w:rsidR="00075EE5" w:rsidRDefault="00075EE5"/>
  </w:footnote>
  <w:footnote w:type="continuationSeparator" w:id="0">
    <w:p w:rsidR="00075EE5" w:rsidRDefault="00075EE5" w:rsidP="00924079">
      <w:pPr>
        <w:ind w:left="0"/>
      </w:pPr>
      <w:r>
        <w:continuationSeparator/>
      </w:r>
    </w:p>
    <w:p w:rsidR="00075EE5" w:rsidRDefault="00075EE5"/>
    <w:p w:rsidR="00075EE5" w:rsidRDefault="00075EE5"/>
    <w:p w:rsidR="00075EE5" w:rsidRDefault="00075EE5"/>
  </w:footnote>
  <w:footnote w:type="continuationNotice" w:id="1">
    <w:p w:rsidR="00075EE5" w:rsidRDefault="00075EE5">
      <w:pPr>
        <w:spacing w:before="0" w:line="240" w:lineRule="auto"/>
      </w:pPr>
    </w:p>
    <w:p w:rsidR="00075EE5" w:rsidRDefault="00075EE5"/>
    <w:p w:rsidR="00075EE5" w:rsidRDefault="00075EE5"/>
    <w:p w:rsidR="00075EE5" w:rsidRDefault="00075E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869" w:rsidRPr="00C8321B" w:rsidRDefault="006D0869" w:rsidP="00C8321B">
    <w:pPr>
      <w:pStyle w:val="Glava"/>
      <w:jc w:val="center"/>
    </w:pPr>
    <w:r>
      <w:rPr>
        <w:noProof/>
        <w:lang w:val="sl-SI" w:eastAsia="sl-SI"/>
      </w:rPr>
      <w:drawing>
        <wp:anchor distT="0" distB="0" distL="114300" distR="114300" simplePos="0" relativeHeight="251659776" behindDoc="1" locked="0" layoutInCell="1" allowOverlap="1" wp14:anchorId="5A0A3F06" wp14:editId="5620A26B">
          <wp:simplePos x="0" y="0"/>
          <wp:positionH relativeFrom="column">
            <wp:posOffset>-352425</wp:posOffset>
          </wp:positionH>
          <wp:positionV relativeFrom="paragraph">
            <wp:posOffset>0</wp:posOffset>
          </wp:positionV>
          <wp:extent cx="6917130" cy="1439544"/>
          <wp:effectExtent l="0" t="0" r="0" b="8890"/>
          <wp:wrapNone/>
          <wp:docPr id="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30" cy="14395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869" w:rsidRDefault="006D0869"/>
  <w:p w:rsidR="006D0869" w:rsidRDefault="006D086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869" w:rsidRDefault="006D0869" w:rsidP="00D41EE5">
    <w:pPr>
      <w:pStyle w:val="Glava"/>
      <w:ind w:left="-1559"/>
    </w:pPr>
    <w:r>
      <w:rPr>
        <w:noProof/>
        <w:lang w:val="sl-SI" w:eastAsia="sl-SI"/>
      </w:rPr>
      <w:drawing>
        <wp:anchor distT="0" distB="0" distL="114300" distR="114300" simplePos="0" relativeHeight="251657728" behindDoc="1" locked="0" layoutInCell="1" allowOverlap="1" wp14:anchorId="5A0A3F06" wp14:editId="5620A26B">
          <wp:simplePos x="0" y="0"/>
          <wp:positionH relativeFrom="column">
            <wp:posOffset>-409575</wp:posOffset>
          </wp:positionH>
          <wp:positionV relativeFrom="paragraph">
            <wp:posOffset>66675</wp:posOffset>
          </wp:positionV>
          <wp:extent cx="6917130" cy="1439544"/>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30" cy="143954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2" w15:restartNumberingAfterBreak="0">
    <w:nsid w:val="0EDF2766"/>
    <w:multiLevelType w:val="hybridMultilevel"/>
    <w:tmpl w:val="0DA6FBEC"/>
    <w:lvl w:ilvl="0" w:tplc="0407000F">
      <w:start w:val="1"/>
      <w:numFmt w:val="decimal"/>
      <w:pStyle w:val="Naslov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3"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 w15:restartNumberingAfterBreak="0">
    <w:nsid w:val="1AC81F55"/>
    <w:multiLevelType w:val="hybridMultilevel"/>
    <w:tmpl w:val="86BA2EE8"/>
    <w:lvl w:ilvl="0" w:tplc="6C624848">
      <w:start w:val="1"/>
      <w:numFmt w:val="bullet"/>
      <w:pStyle w:val="QuickList3"/>
      <w:lvlText w:val=""/>
      <w:lvlJc w:val="left"/>
      <w:pPr>
        <w:ind w:left="1284"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5"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 w15:restartNumberingAfterBreak="0">
    <w:nsid w:val="24C01312"/>
    <w:multiLevelType w:val="multilevel"/>
    <w:tmpl w:val="99223750"/>
    <w:numStyleLink w:val="CE-HeadNumbering"/>
  </w:abstractNum>
  <w:abstractNum w:abstractNumId="7"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E24613E"/>
    <w:multiLevelType w:val="hybridMultilevel"/>
    <w:tmpl w:val="3B186FC2"/>
    <w:lvl w:ilvl="0" w:tplc="6316D04E">
      <w:start w:val="1"/>
      <w:numFmt w:val="decimal"/>
      <w:pStyle w:val="Naslov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9"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1"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4"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4671134E"/>
    <w:multiLevelType w:val="hybridMultilevel"/>
    <w:tmpl w:val="5DECBA00"/>
    <w:lvl w:ilvl="0" w:tplc="0407000F">
      <w:start w:val="1"/>
      <w:numFmt w:val="upperLetter"/>
      <w:pStyle w:val="Naslov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16"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9"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20"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21"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22"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23"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9B85DC1"/>
    <w:multiLevelType w:val="hybridMultilevel"/>
    <w:tmpl w:val="73D2D046"/>
    <w:lvl w:ilvl="0" w:tplc="11961190">
      <w:start w:val="1"/>
      <w:numFmt w:val="bullet"/>
      <w:pStyle w:val="Oznaenseznam"/>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25"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21"/>
  </w:num>
  <w:num w:numId="2">
    <w:abstractNumId w:val="22"/>
  </w:num>
  <w:num w:numId="3">
    <w:abstractNumId w:val="1"/>
  </w:num>
  <w:num w:numId="4">
    <w:abstractNumId w:val="24"/>
  </w:num>
  <w:num w:numId="5">
    <w:abstractNumId w:val="18"/>
  </w:num>
  <w:num w:numId="6">
    <w:abstractNumId w:val="11"/>
  </w:num>
  <w:num w:numId="7">
    <w:abstractNumId w:val="14"/>
  </w:num>
  <w:num w:numId="8">
    <w:abstractNumId w:val="17"/>
  </w:num>
  <w:num w:numId="9">
    <w:abstractNumId w:val="2"/>
  </w:num>
  <w:num w:numId="10">
    <w:abstractNumId w:val="19"/>
  </w:num>
  <w:num w:numId="11">
    <w:abstractNumId w:val="15"/>
  </w:num>
  <w:num w:numId="12">
    <w:abstractNumId w:val="8"/>
  </w:num>
  <w:num w:numId="13">
    <w:abstractNumId w:val="10"/>
  </w:num>
  <w:num w:numId="14">
    <w:abstractNumId w:val="0"/>
  </w:num>
  <w:num w:numId="15">
    <w:abstractNumId w:val="12"/>
  </w:num>
  <w:num w:numId="16">
    <w:abstractNumId w:val="7"/>
  </w:num>
  <w:num w:numId="17">
    <w:abstractNumId w:val="9"/>
  </w:num>
  <w:num w:numId="18">
    <w:abstractNumId w:val="23"/>
  </w:num>
  <w:num w:numId="19">
    <w:abstractNumId w:val="3"/>
  </w:num>
  <w:num w:numId="20">
    <w:abstractNumId w:val="16"/>
  </w:num>
  <w:num w:numId="21">
    <w:abstractNumId w:val="4"/>
  </w:num>
  <w:num w:numId="22">
    <w:abstractNumId w:val="25"/>
  </w:num>
  <w:num w:numId="23">
    <w:abstractNumId w:val="20"/>
  </w:num>
  <w:num w:numId="24">
    <w:abstractNumId w:val="5"/>
  </w:num>
  <w:num w:numId="25">
    <w:abstractNumId w:val="6"/>
  </w:num>
  <w:num w:numId="26">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1E"/>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340E"/>
    <w:rsid w:val="00013D79"/>
    <w:rsid w:val="0001465C"/>
    <w:rsid w:val="00015CA8"/>
    <w:rsid w:val="00015E9A"/>
    <w:rsid w:val="00016469"/>
    <w:rsid w:val="00017C5F"/>
    <w:rsid w:val="00017F07"/>
    <w:rsid w:val="00017F0B"/>
    <w:rsid w:val="00020014"/>
    <w:rsid w:val="000200B2"/>
    <w:rsid w:val="00021F63"/>
    <w:rsid w:val="00021FAC"/>
    <w:rsid w:val="000229C7"/>
    <w:rsid w:val="00023C35"/>
    <w:rsid w:val="000248D6"/>
    <w:rsid w:val="00024D05"/>
    <w:rsid w:val="000300CE"/>
    <w:rsid w:val="000306E3"/>
    <w:rsid w:val="00030BF5"/>
    <w:rsid w:val="00030D29"/>
    <w:rsid w:val="00030F29"/>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A7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60902"/>
    <w:rsid w:val="00062D2C"/>
    <w:rsid w:val="00062EBF"/>
    <w:rsid w:val="00063313"/>
    <w:rsid w:val="00063D14"/>
    <w:rsid w:val="00064141"/>
    <w:rsid w:val="00064A8C"/>
    <w:rsid w:val="000651A7"/>
    <w:rsid w:val="0006634E"/>
    <w:rsid w:val="00066780"/>
    <w:rsid w:val="00066B79"/>
    <w:rsid w:val="000715FC"/>
    <w:rsid w:val="0007294D"/>
    <w:rsid w:val="00073061"/>
    <w:rsid w:val="00073140"/>
    <w:rsid w:val="0007513D"/>
    <w:rsid w:val="000751D0"/>
    <w:rsid w:val="00075EE5"/>
    <w:rsid w:val="00076DD1"/>
    <w:rsid w:val="000777CE"/>
    <w:rsid w:val="00077F8B"/>
    <w:rsid w:val="000806EF"/>
    <w:rsid w:val="00080C76"/>
    <w:rsid w:val="000819DD"/>
    <w:rsid w:val="00081B27"/>
    <w:rsid w:val="000829E4"/>
    <w:rsid w:val="00082A32"/>
    <w:rsid w:val="00084E48"/>
    <w:rsid w:val="000850EE"/>
    <w:rsid w:val="00085941"/>
    <w:rsid w:val="00086306"/>
    <w:rsid w:val="000865F7"/>
    <w:rsid w:val="000869AF"/>
    <w:rsid w:val="00086BD2"/>
    <w:rsid w:val="000875AD"/>
    <w:rsid w:val="00087967"/>
    <w:rsid w:val="000902F1"/>
    <w:rsid w:val="000905C2"/>
    <w:rsid w:val="000910D5"/>
    <w:rsid w:val="00091C86"/>
    <w:rsid w:val="0009274C"/>
    <w:rsid w:val="00092B05"/>
    <w:rsid w:val="000937E5"/>
    <w:rsid w:val="000939E4"/>
    <w:rsid w:val="00094019"/>
    <w:rsid w:val="000942B6"/>
    <w:rsid w:val="00094DAC"/>
    <w:rsid w:val="00094F0C"/>
    <w:rsid w:val="00095478"/>
    <w:rsid w:val="0009630C"/>
    <w:rsid w:val="00096C74"/>
    <w:rsid w:val="000972B3"/>
    <w:rsid w:val="00097C90"/>
    <w:rsid w:val="000A00A7"/>
    <w:rsid w:val="000A1611"/>
    <w:rsid w:val="000A1765"/>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884"/>
    <w:rsid w:val="000A5C35"/>
    <w:rsid w:val="000A5EF9"/>
    <w:rsid w:val="000A6F77"/>
    <w:rsid w:val="000A72A4"/>
    <w:rsid w:val="000A739F"/>
    <w:rsid w:val="000B021A"/>
    <w:rsid w:val="000B1243"/>
    <w:rsid w:val="000B1B1C"/>
    <w:rsid w:val="000B21A6"/>
    <w:rsid w:val="000B21D8"/>
    <w:rsid w:val="000B269C"/>
    <w:rsid w:val="000B4AD9"/>
    <w:rsid w:val="000B51C5"/>
    <w:rsid w:val="000B5B36"/>
    <w:rsid w:val="000B5E64"/>
    <w:rsid w:val="000B6938"/>
    <w:rsid w:val="000B6E12"/>
    <w:rsid w:val="000B73E8"/>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521"/>
    <w:rsid w:val="000D37DC"/>
    <w:rsid w:val="000D52D4"/>
    <w:rsid w:val="000D5BF6"/>
    <w:rsid w:val="000D77A4"/>
    <w:rsid w:val="000D7AB7"/>
    <w:rsid w:val="000E14C7"/>
    <w:rsid w:val="000E246C"/>
    <w:rsid w:val="000E27F7"/>
    <w:rsid w:val="000E2A3B"/>
    <w:rsid w:val="000E2E04"/>
    <w:rsid w:val="000E335A"/>
    <w:rsid w:val="000E4198"/>
    <w:rsid w:val="000E4339"/>
    <w:rsid w:val="000E4C08"/>
    <w:rsid w:val="000E5755"/>
    <w:rsid w:val="000E5CA1"/>
    <w:rsid w:val="000E5DB0"/>
    <w:rsid w:val="000E6367"/>
    <w:rsid w:val="000E6897"/>
    <w:rsid w:val="000E6B48"/>
    <w:rsid w:val="000F01D9"/>
    <w:rsid w:val="000F0569"/>
    <w:rsid w:val="000F0BA1"/>
    <w:rsid w:val="000F0C51"/>
    <w:rsid w:val="000F1452"/>
    <w:rsid w:val="000F2B30"/>
    <w:rsid w:val="000F4201"/>
    <w:rsid w:val="000F42A5"/>
    <w:rsid w:val="000F4B48"/>
    <w:rsid w:val="000F5239"/>
    <w:rsid w:val="000F5E46"/>
    <w:rsid w:val="000F6E3B"/>
    <w:rsid w:val="000F7443"/>
    <w:rsid w:val="000F7FA7"/>
    <w:rsid w:val="001020E1"/>
    <w:rsid w:val="00103424"/>
    <w:rsid w:val="00104303"/>
    <w:rsid w:val="0010495C"/>
    <w:rsid w:val="00104E98"/>
    <w:rsid w:val="00104F75"/>
    <w:rsid w:val="00105F5F"/>
    <w:rsid w:val="00106A7E"/>
    <w:rsid w:val="00106A91"/>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2192"/>
    <w:rsid w:val="001344CB"/>
    <w:rsid w:val="00134A16"/>
    <w:rsid w:val="001351A1"/>
    <w:rsid w:val="001356CB"/>
    <w:rsid w:val="00136B5F"/>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5157B"/>
    <w:rsid w:val="001525C2"/>
    <w:rsid w:val="001528DB"/>
    <w:rsid w:val="00152FF2"/>
    <w:rsid w:val="00154850"/>
    <w:rsid w:val="00155C1B"/>
    <w:rsid w:val="00155D38"/>
    <w:rsid w:val="00156013"/>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897"/>
    <w:rsid w:val="00174B2F"/>
    <w:rsid w:val="00174C83"/>
    <w:rsid w:val="00174D82"/>
    <w:rsid w:val="0017518B"/>
    <w:rsid w:val="0017532B"/>
    <w:rsid w:val="00175856"/>
    <w:rsid w:val="001764F4"/>
    <w:rsid w:val="00176D19"/>
    <w:rsid w:val="001778EC"/>
    <w:rsid w:val="00177E22"/>
    <w:rsid w:val="00180010"/>
    <w:rsid w:val="0018002D"/>
    <w:rsid w:val="0018052B"/>
    <w:rsid w:val="00181475"/>
    <w:rsid w:val="00181587"/>
    <w:rsid w:val="00182A68"/>
    <w:rsid w:val="001831E4"/>
    <w:rsid w:val="0018334B"/>
    <w:rsid w:val="00184CA0"/>
    <w:rsid w:val="0018547D"/>
    <w:rsid w:val="00186AE4"/>
    <w:rsid w:val="00186E7E"/>
    <w:rsid w:val="00187AE5"/>
    <w:rsid w:val="00190CCC"/>
    <w:rsid w:val="0019136E"/>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40DF"/>
    <w:rsid w:val="001E4CEA"/>
    <w:rsid w:val="001E503C"/>
    <w:rsid w:val="001E57A0"/>
    <w:rsid w:val="001E6C18"/>
    <w:rsid w:val="001E738F"/>
    <w:rsid w:val="001E7A34"/>
    <w:rsid w:val="001F05A5"/>
    <w:rsid w:val="001F0707"/>
    <w:rsid w:val="001F1982"/>
    <w:rsid w:val="001F1A98"/>
    <w:rsid w:val="001F3029"/>
    <w:rsid w:val="001F31FB"/>
    <w:rsid w:val="001F32ED"/>
    <w:rsid w:val="001F3B98"/>
    <w:rsid w:val="001F449A"/>
    <w:rsid w:val="001F4FC2"/>
    <w:rsid w:val="001F662D"/>
    <w:rsid w:val="001F691B"/>
    <w:rsid w:val="001F6956"/>
    <w:rsid w:val="001F6DD6"/>
    <w:rsid w:val="001F7D1F"/>
    <w:rsid w:val="001F7F35"/>
    <w:rsid w:val="0020106F"/>
    <w:rsid w:val="00201565"/>
    <w:rsid w:val="00202A9A"/>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2FBB"/>
    <w:rsid w:val="00213399"/>
    <w:rsid w:val="00213D7D"/>
    <w:rsid w:val="00214458"/>
    <w:rsid w:val="00216E68"/>
    <w:rsid w:val="00217039"/>
    <w:rsid w:val="00217511"/>
    <w:rsid w:val="00217E5B"/>
    <w:rsid w:val="002200AE"/>
    <w:rsid w:val="00221473"/>
    <w:rsid w:val="00221669"/>
    <w:rsid w:val="002216A5"/>
    <w:rsid w:val="00221C12"/>
    <w:rsid w:val="00221C63"/>
    <w:rsid w:val="0022238D"/>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A"/>
    <w:rsid w:val="0024762C"/>
    <w:rsid w:val="00247689"/>
    <w:rsid w:val="00247891"/>
    <w:rsid w:val="00247F8B"/>
    <w:rsid w:val="0025008C"/>
    <w:rsid w:val="00250217"/>
    <w:rsid w:val="0025041F"/>
    <w:rsid w:val="002517FA"/>
    <w:rsid w:val="002530C8"/>
    <w:rsid w:val="00253DB5"/>
    <w:rsid w:val="00253E67"/>
    <w:rsid w:val="002549CC"/>
    <w:rsid w:val="00254BA7"/>
    <w:rsid w:val="00254D22"/>
    <w:rsid w:val="00254D2D"/>
    <w:rsid w:val="00254F07"/>
    <w:rsid w:val="00255574"/>
    <w:rsid w:val="0025578B"/>
    <w:rsid w:val="00255CB2"/>
    <w:rsid w:val="0025633A"/>
    <w:rsid w:val="0026048F"/>
    <w:rsid w:val="00262281"/>
    <w:rsid w:val="00262718"/>
    <w:rsid w:val="00262741"/>
    <w:rsid w:val="0026449B"/>
    <w:rsid w:val="00264BAB"/>
    <w:rsid w:val="00265BC2"/>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5D6"/>
    <w:rsid w:val="002918F7"/>
    <w:rsid w:val="00291D5F"/>
    <w:rsid w:val="0029375B"/>
    <w:rsid w:val="00293F3C"/>
    <w:rsid w:val="00293FE4"/>
    <w:rsid w:val="00295092"/>
    <w:rsid w:val="002958D1"/>
    <w:rsid w:val="0029595C"/>
    <w:rsid w:val="002959AE"/>
    <w:rsid w:val="00295A66"/>
    <w:rsid w:val="00295ECF"/>
    <w:rsid w:val="0029699F"/>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98F"/>
    <w:rsid w:val="002B148B"/>
    <w:rsid w:val="002B2B29"/>
    <w:rsid w:val="002B3590"/>
    <w:rsid w:val="002B3D64"/>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AC6"/>
    <w:rsid w:val="002F0E7B"/>
    <w:rsid w:val="002F1061"/>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A80"/>
    <w:rsid w:val="00311673"/>
    <w:rsid w:val="003146F8"/>
    <w:rsid w:val="00314F59"/>
    <w:rsid w:val="0031586F"/>
    <w:rsid w:val="00315D8B"/>
    <w:rsid w:val="00315E86"/>
    <w:rsid w:val="003177B4"/>
    <w:rsid w:val="0032066B"/>
    <w:rsid w:val="00321B80"/>
    <w:rsid w:val="003228E3"/>
    <w:rsid w:val="00322BAA"/>
    <w:rsid w:val="003236C2"/>
    <w:rsid w:val="003255C3"/>
    <w:rsid w:val="00326986"/>
    <w:rsid w:val="003271FE"/>
    <w:rsid w:val="003300FA"/>
    <w:rsid w:val="003302BC"/>
    <w:rsid w:val="0033036C"/>
    <w:rsid w:val="0033150B"/>
    <w:rsid w:val="003323EE"/>
    <w:rsid w:val="0033315A"/>
    <w:rsid w:val="0033362B"/>
    <w:rsid w:val="00334607"/>
    <w:rsid w:val="00334DEE"/>
    <w:rsid w:val="0033597F"/>
    <w:rsid w:val="00335EE9"/>
    <w:rsid w:val="00336296"/>
    <w:rsid w:val="00336475"/>
    <w:rsid w:val="00337E1F"/>
    <w:rsid w:val="00341001"/>
    <w:rsid w:val="00341107"/>
    <w:rsid w:val="00342FB7"/>
    <w:rsid w:val="003433E3"/>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D1A"/>
    <w:rsid w:val="00364EA9"/>
    <w:rsid w:val="00365D38"/>
    <w:rsid w:val="00367B71"/>
    <w:rsid w:val="00367D0B"/>
    <w:rsid w:val="0037093F"/>
    <w:rsid w:val="00371258"/>
    <w:rsid w:val="0037139F"/>
    <w:rsid w:val="0037162B"/>
    <w:rsid w:val="0037163F"/>
    <w:rsid w:val="00371785"/>
    <w:rsid w:val="003718A2"/>
    <w:rsid w:val="00371A48"/>
    <w:rsid w:val="00371FB9"/>
    <w:rsid w:val="003720ED"/>
    <w:rsid w:val="003733AF"/>
    <w:rsid w:val="003733C1"/>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6B5"/>
    <w:rsid w:val="003A148F"/>
    <w:rsid w:val="003A1CFA"/>
    <w:rsid w:val="003A2BD5"/>
    <w:rsid w:val="003A342F"/>
    <w:rsid w:val="003A4402"/>
    <w:rsid w:val="003A507F"/>
    <w:rsid w:val="003A510D"/>
    <w:rsid w:val="003A5D51"/>
    <w:rsid w:val="003A661C"/>
    <w:rsid w:val="003A734F"/>
    <w:rsid w:val="003B059D"/>
    <w:rsid w:val="003B1414"/>
    <w:rsid w:val="003B1987"/>
    <w:rsid w:val="003B1F57"/>
    <w:rsid w:val="003B2B2A"/>
    <w:rsid w:val="003B3B9E"/>
    <w:rsid w:val="003B3E67"/>
    <w:rsid w:val="003B3EE8"/>
    <w:rsid w:val="003B407C"/>
    <w:rsid w:val="003B408E"/>
    <w:rsid w:val="003B5B5C"/>
    <w:rsid w:val="003B5C64"/>
    <w:rsid w:val="003B63D6"/>
    <w:rsid w:val="003B6AD8"/>
    <w:rsid w:val="003B6B5C"/>
    <w:rsid w:val="003B7F95"/>
    <w:rsid w:val="003C085F"/>
    <w:rsid w:val="003C0F6A"/>
    <w:rsid w:val="003C1257"/>
    <w:rsid w:val="003C12C5"/>
    <w:rsid w:val="003C1425"/>
    <w:rsid w:val="003C162D"/>
    <w:rsid w:val="003C27E5"/>
    <w:rsid w:val="003C2A74"/>
    <w:rsid w:val="003C2FAE"/>
    <w:rsid w:val="003C355E"/>
    <w:rsid w:val="003C37BD"/>
    <w:rsid w:val="003C39D2"/>
    <w:rsid w:val="003C3A63"/>
    <w:rsid w:val="003C48B8"/>
    <w:rsid w:val="003C5432"/>
    <w:rsid w:val="003C5950"/>
    <w:rsid w:val="003C5B54"/>
    <w:rsid w:val="003C6209"/>
    <w:rsid w:val="003C63AD"/>
    <w:rsid w:val="003C6B2B"/>
    <w:rsid w:val="003C6CB0"/>
    <w:rsid w:val="003C6D45"/>
    <w:rsid w:val="003C7998"/>
    <w:rsid w:val="003C7B84"/>
    <w:rsid w:val="003C7D58"/>
    <w:rsid w:val="003C7DD6"/>
    <w:rsid w:val="003D0BE7"/>
    <w:rsid w:val="003D19F7"/>
    <w:rsid w:val="003D3238"/>
    <w:rsid w:val="003D3363"/>
    <w:rsid w:val="003D37CD"/>
    <w:rsid w:val="003D517D"/>
    <w:rsid w:val="003D6650"/>
    <w:rsid w:val="003D6970"/>
    <w:rsid w:val="003D6D84"/>
    <w:rsid w:val="003D6FCA"/>
    <w:rsid w:val="003D7311"/>
    <w:rsid w:val="003D7575"/>
    <w:rsid w:val="003D7DBF"/>
    <w:rsid w:val="003D7ED2"/>
    <w:rsid w:val="003D7F45"/>
    <w:rsid w:val="003E0DEB"/>
    <w:rsid w:val="003E13E6"/>
    <w:rsid w:val="003E14D1"/>
    <w:rsid w:val="003E1B9D"/>
    <w:rsid w:val="003E36FC"/>
    <w:rsid w:val="003E406A"/>
    <w:rsid w:val="003E4963"/>
    <w:rsid w:val="003E4B1F"/>
    <w:rsid w:val="003E59CC"/>
    <w:rsid w:val="003E5C81"/>
    <w:rsid w:val="003E693D"/>
    <w:rsid w:val="003E6D17"/>
    <w:rsid w:val="003E73D9"/>
    <w:rsid w:val="003E7925"/>
    <w:rsid w:val="003E7AB0"/>
    <w:rsid w:val="003F0FC5"/>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2F8"/>
    <w:rsid w:val="00411EB4"/>
    <w:rsid w:val="00412269"/>
    <w:rsid w:val="004125EA"/>
    <w:rsid w:val="0041315E"/>
    <w:rsid w:val="0041382B"/>
    <w:rsid w:val="00413F0C"/>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7B9"/>
    <w:rsid w:val="00470FD7"/>
    <w:rsid w:val="0047135C"/>
    <w:rsid w:val="00471679"/>
    <w:rsid w:val="00471A99"/>
    <w:rsid w:val="00471AF9"/>
    <w:rsid w:val="00472A75"/>
    <w:rsid w:val="004743CC"/>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A0776"/>
    <w:rsid w:val="004A1006"/>
    <w:rsid w:val="004A15DF"/>
    <w:rsid w:val="004A16E8"/>
    <w:rsid w:val="004A2276"/>
    <w:rsid w:val="004A3E0B"/>
    <w:rsid w:val="004A408C"/>
    <w:rsid w:val="004A4332"/>
    <w:rsid w:val="004A497C"/>
    <w:rsid w:val="004A57EA"/>
    <w:rsid w:val="004A6290"/>
    <w:rsid w:val="004A68BF"/>
    <w:rsid w:val="004A78F7"/>
    <w:rsid w:val="004B0137"/>
    <w:rsid w:val="004B0256"/>
    <w:rsid w:val="004B049D"/>
    <w:rsid w:val="004B06F7"/>
    <w:rsid w:val="004B12AF"/>
    <w:rsid w:val="004B13A8"/>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E68"/>
    <w:rsid w:val="004C5506"/>
    <w:rsid w:val="004C5AE3"/>
    <w:rsid w:val="004C6923"/>
    <w:rsid w:val="004C6A63"/>
    <w:rsid w:val="004C6D93"/>
    <w:rsid w:val="004C73ED"/>
    <w:rsid w:val="004D04BC"/>
    <w:rsid w:val="004D2750"/>
    <w:rsid w:val="004D5BC9"/>
    <w:rsid w:val="004D5D63"/>
    <w:rsid w:val="004D67BA"/>
    <w:rsid w:val="004D69CB"/>
    <w:rsid w:val="004E020E"/>
    <w:rsid w:val="004E0652"/>
    <w:rsid w:val="004E0DB6"/>
    <w:rsid w:val="004E1335"/>
    <w:rsid w:val="004E14DF"/>
    <w:rsid w:val="004E17A0"/>
    <w:rsid w:val="004E1AA8"/>
    <w:rsid w:val="004E1BC4"/>
    <w:rsid w:val="004E3C37"/>
    <w:rsid w:val="004E3CC6"/>
    <w:rsid w:val="004E3E0E"/>
    <w:rsid w:val="004E3E6C"/>
    <w:rsid w:val="004E3F47"/>
    <w:rsid w:val="004E4407"/>
    <w:rsid w:val="004E472F"/>
    <w:rsid w:val="004E4DA9"/>
    <w:rsid w:val="004E5111"/>
    <w:rsid w:val="004E532C"/>
    <w:rsid w:val="004E5F84"/>
    <w:rsid w:val="004E6A24"/>
    <w:rsid w:val="004E724E"/>
    <w:rsid w:val="004E7DAF"/>
    <w:rsid w:val="004E7F13"/>
    <w:rsid w:val="004E7FC2"/>
    <w:rsid w:val="004E7FC9"/>
    <w:rsid w:val="004F0458"/>
    <w:rsid w:val="004F0514"/>
    <w:rsid w:val="004F1CA6"/>
    <w:rsid w:val="004F2A96"/>
    <w:rsid w:val="004F321C"/>
    <w:rsid w:val="004F411A"/>
    <w:rsid w:val="004F47C7"/>
    <w:rsid w:val="004F4FD3"/>
    <w:rsid w:val="004F5B1C"/>
    <w:rsid w:val="004F5CE3"/>
    <w:rsid w:val="004F5F7D"/>
    <w:rsid w:val="004F6923"/>
    <w:rsid w:val="005008BD"/>
    <w:rsid w:val="005016E6"/>
    <w:rsid w:val="0050399A"/>
    <w:rsid w:val="00504C63"/>
    <w:rsid w:val="005053F6"/>
    <w:rsid w:val="00506784"/>
    <w:rsid w:val="00507510"/>
    <w:rsid w:val="0050757F"/>
    <w:rsid w:val="00507E72"/>
    <w:rsid w:val="00510B04"/>
    <w:rsid w:val="00511211"/>
    <w:rsid w:val="00511324"/>
    <w:rsid w:val="00511864"/>
    <w:rsid w:val="00511E81"/>
    <w:rsid w:val="005130DA"/>
    <w:rsid w:val="00513A83"/>
    <w:rsid w:val="00513D07"/>
    <w:rsid w:val="005157AF"/>
    <w:rsid w:val="005158CB"/>
    <w:rsid w:val="00515A39"/>
    <w:rsid w:val="00515CB1"/>
    <w:rsid w:val="00515EBA"/>
    <w:rsid w:val="0051668A"/>
    <w:rsid w:val="005168C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3739E"/>
    <w:rsid w:val="005404D9"/>
    <w:rsid w:val="0054102B"/>
    <w:rsid w:val="005410F3"/>
    <w:rsid w:val="00542E45"/>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1FCF"/>
    <w:rsid w:val="00562568"/>
    <w:rsid w:val="00563249"/>
    <w:rsid w:val="00563516"/>
    <w:rsid w:val="00563E68"/>
    <w:rsid w:val="0056409A"/>
    <w:rsid w:val="005642E4"/>
    <w:rsid w:val="0056430C"/>
    <w:rsid w:val="0056436E"/>
    <w:rsid w:val="005647A3"/>
    <w:rsid w:val="005656AD"/>
    <w:rsid w:val="005663F6"/>
    <w:rsid w:val="00566986"/>
    <w:rsid w:val="00566C9D"/>
    <w:rsid w:val="00567147"/>
    <w:rsid w:val="00567272"/>
    <w:rsid w:val="0056799C"/>
    <w:rsid w:val="005679C8"/>
    <w:rsid w:val="00567C07"/>
    <w:rsid w:val="00572BA6"/>
    <w:rsid w:val="00573081"/>
    <w:rsid w:val="005732CC"/>
    <w:rsid w:val="0057369C"/>
    <w:rsid w:val="00573DB3"/>
    <w:rsid w:val="00573EB7"/>
    <w:rsid w:val="005741AA"/>
    <w:rsid w:val="00574503"/>
    <w:rsid w:val="00574561"/>
    <w:rsid w:val="005746BC"/>
    <w:rsid w:val="00574EDB"/>
    <w:rsid w:val="00574F43"/>
    <w:rsid w:val="0057599B"/>
    <w:rsid w:val="00576559"/>
    <w:rsid w:val="005765C4"/>
    <w:rsid w:val="00577E8B"/>
    <w:rsid w:val="0058063B"/>
    <w:rsid w:val="00580C52"/>
    <w:rsid w:val="00581150"/>
    <w:rsid w:val="00581173"/>
    <w:rsid w:val="00581BE4"/>
    <w:rsid w:val="00581E7D"/>
    <w:rsid w:val="0058260A"/>
    <w:rsid w:val="00582D1E"/>
    <w:rsid w:val="0058373B"/>
    <w:rsid w:val="005845EA"/>
    <w:rsid w:val="00584810"/>
    <w:rsid w:val="00584B72"/>
    <w:rsid w:val="00585A95"/>
    <w:rsid w:val="00585F0A"/>
    <w:rsid w:val="00586634"/>
    <w:rsid w:val="005875A2"/>
    <w:rsid w:val="00587750"/>
    <w:rsid w:val="00590970"/>
    <w:rsid w:val="0059256A"/>
    <w:rsid w:val="005926EC"/>
    <w:rsid w:val="00592D10"/>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68F2"/>
    <w:rsid w:val="005A6EB7"/>
    <w:rsid w:val="005A7608"/>
    <w:rsid w:val="005A76B4"/>
    <w:rsid w:val="005A79CD"/>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C0C02"/>
    <w:rsid w:val="005C1E55"/>
    <w:rsid w:val="005C332A"/>
    <w:rsid w:val="005C38E9"/>
    <w:rsid w:val="005C48C1"/>
    <w:rsid w:val="005C51F5"/>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B5E"/>
    <w:rsid w:val="005E1C22"/>
    <w:rsid w:val="005E28B1"/>
    <w:rsid w:val="005E2F77"/>
    <w:rsid w:val="005E328C"/>
    <w:rsid w:val="005E3A7C"/>
    <w:rsid w:val="005E3ADD"/>
    <w:rsid w:val="005E438B"/>
    <w:rsid w:val="005E466C"/>
    <w:rsid w:val="005E56E4"/>
    <w:rsid w:val="005E5707"/>
    <w:rsid w:val="005E6E26"/>
    <w:rsid w:val="005E72E4"/>
    <w:rsid w:val="005F24D4"/>
    <w:rsid w:val="005F2D96"/>
    <w:rsid w:val="005F2DB8"/>
    <w:rsid w:val="005F3501"/>
    <w:rsid w:val="005F4AA6"/>
    <w:rsid w:val="005F4FCC"/>
    <w:rsid w:val="005F65CF"/>
    <w:rsid w:val="005F6CC2"/>
    <w:rsid w:val="005F6CDB"/>
    <w:rsid w:val="005F720F"/>
    <w:rsid w:val="00601D01"/>
    <w:rsid w:val="00602306"/>
    <w:rsid w:val="00602918"/>
    <w:rsid w:val="00603239"/>
    <w:rsid w:val="0060331D"/>
    <w:rsid w:val="00603635"/>
    <w:rsid w:val="006053E2"/>
    <w:rsid w:val="00605728"/>
    <w:rsid w:val="00605E69"/>
    <w:rsid w:val="00605FB6"/>
    <w:rsid w:val="00607CAE"/>
    <w:rsid w:val="0061078F"/>
    <w:rsid w:val="006110BC"/>
    <w:rsid w:val="00611B6C"/>
    <w:rsid w:val="00611ED8"/>
    <w:rsid w:val="00612BD5"/>
    <w:rsid w:val="00612F79"/>
    <w:rsid w:val="00615159"/>
    <w:rsid w:val="006152C3"/>
    <w:rsid w:val="0061632E"/>
    <w:rsid w:val="0061778F"/>
    <w:rsid w:val="00617A17"/>
    <w:rsid w:val="006202EF"/>
    <w:rsid w:val="0062053B"/>
    <w:rsid w:val="00620EE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ED4"/>
    <w:rsid w:val="00634CF7"/>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C6E"/>
    <w:rsid w:val="00646C84"/>
    <w:rsid w:val="00647469"/>
    <w:rsid w:val="006477C3"/>
    <w:rsid w:val="00647CFE"/>
    <w:rsid w:val="00650E08"/>
    <w:rsid w:val="00650E6C"/>
    <w:rsid w:val="00651C82"/>
    <w:rsid w:val="00652376"/>
    <w:rsid w:val="00652912"/>
    <w:rsid w:val="00653966"/>
    <w:rsid w:val="00653B37"/>
    <w:rsid w:val="00653C7B"/>
    <w:rsid w:val="0065418D"/>
    <w:rsid w:val="00655691"/>
    <w:rsid w:val="006556A7"/>
    <w:rsid w:val="00656E18"/>
    <w:rsid w:val="00657735"/>
    <w:rsid w:val="00660B53"/>
    <w:rsid w:val="00660E77"/>
    <w:rsid w:val="0066101F"/>
    <w:rsid w:val="00662FBD"/>
    <w:rsid w:val="006635E7"/>
    <w:rsid w:val="006643EF"/>
    <w:rsid w:val="00664F27"/>
    <w:rsid w:val="006653FE"/>
    <w:rsid w:val="00667EDD"/>
    <w:rsid w:val="00670849"/>
    <w:rsid w:val="00670A1E"/>
    <w:rsid w:val="00670CFC"/>
    <w:rsid w:val="00671816"/>
    <w:rsid w:val="006729E2"/>
    <w:rsid w:val="00673229"/>
    <w:rsid w:val="00673291"/>
    <w:rsid w:val="0067343D"/>
    <w:rsid w:val="006740D8"/>
    <w:rsid w:val="00674646"/>
    <w:rsid w:val="00674D16"/>
    <w:rsid w:val="006763A0"/>
    <w:rsid w:val="00676EE3"/>
    <w:rsid w:val="006805FB"/>
    <w:rsid w:val="006807FC"/>
    <w:rsid w:val="0068088B"/>
    <w:rsid w:val="00680A87"/>
    <w:rsid w:val="00680DC5"/>
    <w:rsid w:val="00681FA6"/>
    <w:rsid w:val="00683575"/>
    <w:rsid w:val="00683636"/>
    <w:rsid w:val="0068398D"/>
    <w:rsid w:val="00684074"/>
    <w:rsid w:val="0068495D"/>
    <w:rsid w:val="00684C53"/>
    <w:rsid w:val="0068517B"/>
    <w:rsid w:val="00690034"/>
    <w:rsid w:val="0069051C"/>
    <w:rsid w:val="006920F2"/>
    <w:rsid w:val="006930A7"/>
    <w:rsid w:val="006934E5"/>
    <w:rsid w:val="006942C5"/>
    <w:rsid w:val="006954E8"/>
    <w:rsid w:val="00696A78"/>
    <w:rsid w:val="00696CC5"/>
    <w:rsid w:val="006A0BB7"/>
    <w:rsid w:val="006A1060"/>
    <w:rsid w:val="006A15D8"/>
    <w:rsid w:val="006A209C"/>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F74"/>
    <w:rsid w:val="006B78EB"/>
    <w:rsid w:val="006B794C"/>
    <w:rsid w:val="006C00DA"/>
    <w:rsid w:val="006C0733"/>
    <w:rsid w:val="006C0B59"/>
    <w:rsid w:val="006C1595"/>
    <w:rsid w:val="006C191F"/>
    <w:rsid w:val="006C2CC8"/>
    <w:rsid w:val="006C2E91"/>
    <w:rsid w:val="006C3903"/>
    <w:rsid w:val="006C3A6D"/>
    <w:rsid w:val="006C3FEE"/>
    <w:rsid w:val="006C4FF6"/>
    <w:rsid w:val="006C5856"/>
    <w:rsid w:val="006C719D"/>
    <w:rsid w:val="006D0869"/>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C87"/>
    <w:rsid w:val="006E0B99"/>
    <w:rsid w:val="006E1296"/>
    <w:rsid w:val="006E174F"/>
    <w:rsid w:val="006E2961"/>
    <w:rsid w:val="006E2DF1"/>
    <w:rsid w:val="006E5F9D"/>
    <w:rsid w:val="006E622F"/>
    <w:rsid w:val="006E6D6E"/>
    <w:rsid w:val="006E6DC2"/>
    <w:rsid w:val="006E71D2"/>
    <w:rsid w:val="006E7264"/>
    <w:rsid w:val="006E73E6"/>
    <w:rsid w:val="006E75EC"/>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77EF"/>
    <w:rsid w:val="00737D28"/>
    <w:rsid w:val="00740CFE"/>
    <w:rsid w:val="007412DF"/>
    <w:rsid w:val="0074191F"/>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AB"/>
    <w:rsid w:val="007555E9"/>
    <w:rsid w:val="00755E93"/>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5A4"/>
    <w:rsid w:val="007818C6"/>
    <w:rsid w:val="007824E0"/>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E63"/>
    <w:rsid w:val="00795C72"/>
    <w:rsid w:val="00795DE7"/>
    <w:rsid w:val="00796526"/>
    <w:rsid w:val="007977BD"/>
    <w:rsid w:val="007A0373"/>
    <w:rsid w:val="007A0A81"/>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6341"/>
    <w:rsid w:val="007B64AB"/>
    <w:rsid w:val="007B6FAA"/>
    <w:rsid w:val="007B70C3"/>
    <w:rsid w:val="007C1959"/>
    <w:rsid w:val="007C26CE"/>
    <w:rsid w:val="007C3C67"/>
    <w:rsid w:val="007C3DBC"/>
    <w:rsid w:val="007C4CB8"/>
    <w:rsid w:val="007C6603"/>
    <w:rsid w:val="007C6810"/>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6F6"/>
    <w:rsid w:val="007F5387"/>
    <w:rsid w:val="007F538A"/>
    <w:rsid w:val="007F62A3"/>
    <w:rsid w:val="007F695D"/>
    <w:rsid w:val="007F7089"/>
    <w:rsid w:val="007F7424"/>
    <w:rsid w:val="007F77BC"/>
    <w:rsid w:val="00800AE1"/>
    <w:rsid w:val="0080177B"/>
    <w:rsid w:val="0080337C"/>
    <w:rsid w:val="008037C2"/>
    <w:rsid w:val="00803C49"/>
    <w:rsid w:val="00804326"/>
    <w:rsid w:val="00804C3D"/>
    <w:rsid w:val="008057EB"/>
    <w:rsid w:val="00805C60"/>
    <w:rsid w:val="00805D51"/>
    <w:rsid w:val="00805E18"/>
    <w:rsid w:val="00806391"/>
    <w:rsid w:val="00806D0F"/>
    <w:rsid w:val="00806E74"/>
    <w:rsid w:val="00807690"/>
    <w:rsid w:val="008100C2"/>
    <w:rsid w:val="0081146C"/>
    <w:rsid w:val="00811F58"/>
    <w:rsid w:val="00811F8C"/>
    <w:rsid w:val="00812595"/>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5F63"/>
    <w:rsid w:val="00826A72"/>
    <w:rsid w:val="00826BE9"/>
    <w:rsid w:val="00830AAE"/>
    <w:rsid w:val="00831D6C"/>
    <w:rsid w:val="0083217E"/>
    <w:rsid w:val="00832628"/>
    <w:rsid w:val="00833CDD"/>
    <w:rsid w:val="008344E0"/>
    <w:rsid w:val="00835427"/>
    <w:rsid w:val="00835D45"/>
    <w:rsid w:val="0083650B"/>
    <w:rsid w:val="00840A6B"/>
    <w:rsid w:val="00840D02"/>
    <w:rsid w:val="0084130A"/>
    <w:rsid w:val="0084135F"/>
    <w:rsid w:val="00842E52"/>
    <w:rsid w:val="00844D08"/>
    <w:rsid w:val="00844D2E"/>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34E6"/>
    <w:rsid w:val="0089390B"/>
    <w:rsid w:val="008939F5"/>
    <w:rsid w:val="008940E5"/>
    <w:rsid w:val="008941EC"/>
    <w:rsid w:val="008945A7"/>
    <w:rsid w:val="008951F4"/>
    <w:rsid w:val="00895914"/>
    <w:rsid w:val="00895FFF"/>
    <w:rsid w:val="008963D0"/>
    <w:rsid w:val="00896CB8"/>
    <w:rsid w:val="008A06FB"/>
    <w:rsid w:val="008A078D"/>
    <w:rsid w:val="008A1BFE"/>
    <w:rsid w:val="008A2839"/>
    <w:rsid w:val="008A2AEC"/>
    <w:rsid w:val="008A2FCB"/>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D38"/>
    <w:rsid w:val="008C2962"/>
    <w:rsid w:val="008C2B28"/>
    <w:rsid w:val="008C3EED"/>
    <w:rsid w:val="008C4A3D"/>
    <w:rsid w:val="008C5D68"/>
    <w:rsid w:val="008C68CF"/>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F71"/>
    <w:rsid w:val="008D7402"/>
    <w:rsid w:val="008D7A3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6348"/>
    <w:rsid w:val="008F6C50"/>
    <w:rsid w:val="008F71AA"/>
    <w:rsid w:val="008F71B1"/>
    <w:rsid w:val="008F732B"/>
    <w:rsid w:val="008F760B"/>
    <w:rsid w:val="008F7D02"/>
    <w:rsid w:val="00900613"/>
    <w:rsid w:val="00901922"/>
    <w:rsid w:val="0090196B"/>
    <w:rsid w:val="009027C1"/>
    <w:rsid w:val="00903320"/>
    <w:rsid w:val="00903456"/>
    <w:rsid w:val="00903899"/>
    <w:rsid w:val="00904ADC"/>
    <w:rsid w:val="00905A54"/>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44A"/>
    <w:rsid w:val="00941DCB"/>
    <w:rsid w:val="0094230F"/>
    <w:rsid w:val="00942CD7"/>
    <w:rsid w:val="00942D8B"/>
    <w:rsid w:val="009437FE"/>
    <w:rsid w:val="00943EAE"/>
    <w:rsid w:val="0094459B"/>
    <w:rsid w:val="00945181"/>
    <w:rsid w:val="00946C19"/>
    <w:rsid w:val="00947DC5"/>
    <w:rsid w:val="00947EE6"/>
    <w:rsid w:val="00950351"/>
    <w:rsid w:val="0095091A"/>
    <w:rsid w:val="0095154D"/>
    <w:rsid w:val="0095287D"/>
    <w:rsid w:val="00953407"/>
    <w:rsid w:val="00953A3C"/>
    <w:rsid w:val="00954256"/>
    <w:rsid w:val="00954497"/>
    <w:rsid w:val="00954BA8"/>
    <w:rsid w:val="00954E5C"/>
    <w:rsid w:val="009551C8"/>
    <w:rsid w:val="0095621F"/>
    <w:rsid w:val="0095651D"/>
    <w:rsid w:val="00957971"/>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3AF8"/>
    <w:rsid w:val="0097593A"/>
    <w:rsid w:val="009759D1"/>
    <w:rsid w:val="00975E02"/>
    <w:rsid w:val="0097611C"/>
    <w:rsid w:val="00977627"/>
    <w:rsid w:val="00977B61"/>
    <w:rsid w:val="009807B5"/>
    <w:rsid w:val="00980F4A"/>
    <w:rsid w:val="00980FD2"/>
    <w:rsid w:val="009812EC"/>
    <w:rsid w:val="009816FB"/>
    <w:rsid w:val="0098184E"/>
    <w:rsid w:val="00981BEC"/>
    <w:rsid w:val="0098311A"/>
    <w:rsid w:val="009835E3"/>
    <w:rsid w:val="00983CBE"/>
    <w:rsid w:val="00984204"/>
    <w:rsid w:val="0098497E"/>
    <w:rsid w:val="00985371"/>
    <w:rsid w:val="0098552A"/>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597"/>
    <w:rsid w:val="00995FBD"/>
    <w:rsid w:val="009A0CC9"/>
    <w:rsid w:val="009A4378"/>
    <w:rsid w:val="009A5039"/>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4DD2"/>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4EC"/>
    <w:rsid w:val="009C6C31"/>
    <w:rsid w:val="009D08A8"/>
    <w:rsid w:val="009D1062"/>
    <w:rsid w:val="009D1304"/>
    <w:rsid w:val="009D1C29"/>
    <w:rsid w:val="009D2444"/>
    <w:rsid w:val="009D2652"/>
    <w:rsid w:val="009D2835"/>
    <w:rsid w:val="009D2A5A"/>
    <w:rsid w:val="009D5736"/>
    <w:rsid w:val="009D58ED"/>
    <w:rsid w:val="009D5E59"/>
    <w:rsid w:val="009D68A8"/>
    <w:rsid w:val="009D6971"/>
    <w:rsid w:val="009D751F"/>
    <w:rsid w:val="009D7FB5"/>
    <w:rsid w:val="009E02AD"/>
    <w:rsid w:val="009E0D77"/>
    <w:rsid w:val="009E0FF9"/>
    <w:rsid w:val="009E192E"/>
    <w:rsid w:val="009E1F5D"/>
    <w:rsid w:val="009E201C"/>
    <w:rsid w:val="009E35F5"/>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6359"/>
    <w:rsid w:val="009F66EC"/>
    <w:rsid w:val="009F6D80"/>
    <w:rsid w:val="009F6F6A"/>
    <w:rsid w:val="009F7091"/>
    <w:rsid w:val="009F7744"/>
    <w:rsid w:val="009F79D5"/>
    <w:rsid w:val="00A00605"/>
    <w:rsid w:val="00A00A01"/>
    <w:rsid w:val="00A0112C"/>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DF0"/>
    <w:rsid w:val="00A12108"/>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2241"/>
    <w:rsid w:val="00A32941"/>
    <w:rsid w:val="00A336DB"/>
    <w:rsid w:val="00A341F6"/>
    <w:rsid w:val="00A34A85"/>
    <w:rsid w:val="00A34B77"/>
    <w:rsid w:val="00A350E1"/>
    <w:rsid w:val="00A35253"/>
    <w:rsid w:val="00A35723"/>
    <w:rsid w:val="00A3705C"/>
    <w:rsid w:val="00A4128F"/>
    <w:rsid w:val="00A43416"/>
    <w:rsid w:val="00A43DD4"/>
    <w:rsid w:val="00A448D9"/>
    <w:rsid w:val="00A44A19"/>
    <w:rsid w:val="00A44D8C"/>
    <w:rsid w:val="00A45C23"/>
    <w:rsid w:val="00A46909"/>
    <w:rsid w:val="00A46DE2"/>
    <w:rsid w:val="00A47012"/>
    <w:rsid w:val="00A5109E"/>
    <w:rsid w:val="00A51345"/>
    <w:rsid w:val="00A51E3F"/>
    <w:rsid w:val="00A52AB6"/>
    <w:rsid w:val="00A53073"/>
    <w:rsid w:val="00A53456"/>
    <w:rsid w:val="00A53DCC"/>
    <w:rsid w:val="00A53F24"/>
    <w:rsid w:val="00A550B1"/>
    <w:rsid w:val="00A5629A"/>
    <w:rsid w:val="00A56BE4"/>
    <w:rsid w:val="00A5739B"/>
    <w:rsid w:val="00A57F0F"/>
    <w:rsid w:val="00A6057D"/>
    <w:rsid w:val="00A60D9B"/>
    <w:rsid w:val="00A61DAF"/>
    <w:rsid w:val="00A61ED0"/>
    <w:rsid w:val="00A61F1C"/>
    <w:rsid w:val="00A6213F"/>
    <w:rsid w:val="00A62F0C"/>
    <w:rsid w:val="00A638A3"/>
    <w:rsid w:val="00A64133"/>
    <w:rsid w:val="00A647E0"/>
    <w:rsid w:val="00A64B31"/>
    <w:rsid w:val="00A6558E"/>
    <w:rsid w:val="00A65DD7"/>
    <w:rsid w:val="00A7012E"/>
    <w:rsid w:val="00A70F9C"/>
    <w:rsid w:val="00A719E4"/>
    <w:rsid w:val="00A732D0"/>
    <w:rsid w:val="00A76067"/>
    <w:rsid w:val="00A761CA"/>
    <w:rsid w:val="00A76B08"/>
    <w:rsid w:val="00A771DA"/>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2D9E"/>
    <w:rsid w:val="00AA2F3A"/>
    <w:rsid w:val="00AA3562"/>
    <w:rsid w:val="00AA3AF4"/>
    <w:rsid w:val="00AA3BA0"/>
    <w:rsid w:val="00AA3E72"/>
    <w:rsid w:val="00AA4032"/>
    <w:rsid w:val="00AA4440"/>
    <w:rsid w:val="00AA491B"/>
    <w:rsid w:val="00AA4A10"/>
    <w:rsid w:val="00AA6158"/>
    <w:rsid w:val="00AA7FA7"/>
    <w:rsid w:val="00AB0A9F"/>
    <w:rsid w:val="00AB35AF"/>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E0678"/>
    <w:rsid w:val="00AE0749"/>
    <w:rsid w:val="00AE092C"/>
    <w:rsid w:val="00AE115B"/>
    <w:rsid w:val="00AE1774"/>
    <w:rsid w:val="00AE1DB2"/>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1B2"/>
    <w:rsid w:val="00AF4A4C"/>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377"/>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5069"/>
    <w:rsid w:val="00B35602"/>
    <w:rsid w:val="00B3591C"/>
    <w:rsid w:val="00B35BD8"/>
    <w:rsid w:val="00B3603F"/>
    <w:rsid w:val="00B36620"/>
    <w:rsid w:val="00B3678F"/>
    <w:rsid w:val="00B3693D"/>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3C7"/>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36B3"/>
    <w:rsid w:val="00B73F90"/>
    <w:rsid w:val="00B74946"/>
    <w:rsid w:val="00B74E9C"/>
    <w:rsid w:val="00B7511C"/>
    <w:rsid w:val="00B75291"/>
    <w:rsid w:val="00B75C7A"/>
    <w:rsid w:val="00B75CF6"/>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53D1"/>
    <w:rsid w:val="00BA5D46"/>
    <w:rsid w:val="00BA60AC"/>
    <w:rsid w:val="00BA616F"/>
    <w:rsid w:val="00BA650A"/>
    <w:rsid w:val="00BA7A83"/>
    <w:rsid w:val="00BB09B7"/>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C002B"/>
    <w:rsid w:val="00BC01DC"/>
    <w:rsid w:val="00BC0602"/>
    <w:rsid w:val="00BC14D7"/>
    <w:rsid w:val="00BC2F00"/>
    <w:rsid w:val="00BC2F8F"/>
    <w:rsid w:val="00BC37E9"/>
    <w:rsid w:val="00BC4A97"/>
    <w:rsid w:val="00BC4B08"/>
    <w:rsid w:val="00BC4DCA"/>
    <w:rsid w:val="00BC58D6"/>
    <w:rsid w:val="00BC6573"/>
    <w:rsid w:val="00BC6EFE"/>
    <w:rsid w:val="00BC77AB"/>
    <w:rsid w:val="00BC7FCD"/>
    <w:rsid w:val="00BD0CD5"/>
    <w:rsid w:val="00BD0D8A"/>
    <w:rsid w:val="00BD17E4"/>
    <w:rsid w:val="00BD1CF8"/>
    <w:rsid w:val="00BD2302"/>
    <w:rsid w:val="00BD27EC"/>
    <w:rsid w:val="00BD3450"/>
    <w:rsid w:val="00BD40DF"/>
    <w:rsid w:val="00BD46FC"/>
    <w:rsid w:val="00BD577A"/>
    <w:rsid w:val="00BD594F"/>
    <w:rsid w:val="00BD650F"/>
    <w:rsid w:val="00BD7165"/>
    <w:rsid w:val="00BD7668"/>
    <w:rsid w:val="00BD7B84"/>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027"/>
    <w:rsid w:val="00BF24B4"/>
    <w:rsid w:val="00BF4526"/>
    <w:rsid w:val="00BF5708"/>
    <w:rsid w:val="00BF592A"/>
    <w:rsid w:val="00BF5A56"/>
    <w:rsid w:val="00BF6674"/>
    <w:rsid w:val="00BF68F6"/>
    <w:rsid w:val="00BF75A4"/>
    <w:rsid w:val="00C00141"/>
    <w:rsid w:val="00C00770"/>
    <w:rsid w:val="00C01B8A"/>
    <w:rsid w:val="00C023A1"/>
    <w:rsid w:val="00C02D22"/>
    <w:rsid w:val="00C02E67"/>
    <w:rsid w:val="00C02E8E"/>
    <w:rsid w:val="00C038E1"/>
    <w:rsid w:val="00C03AE9"/>
    <w:rsid w:val="00C0518F"/>
    <w:rsid w:val="00C0535D"/>
    <w:rsid w:val="00C05C43"/>
    <w:rsid w:val="00C06CC2"/>
    <w:rsid w:val="00C071E7"/>
    <w:rsid w:val="00C117AE"/>
    <w:rsid w:val="00C12AF1"/>
    <w:rsid w:val="00C12C0F"/>
    <w:rsid w:val="00C1448F"/>
    <w:rsid w:val="00C151D3"/>
    <w:rsid w:val="00C166EE"/>
    <w:rsid w:val="00C173F9"/>
    <w:rsid w:val="00C17A64"/>
    <w:rsid w:val="00C2162F"/>
    <w:rsid w:val="00C21E1D"/>
    <w:rsid w:val="00C22EC1"/>
    <w:rsid w:val="00C22ED3"/>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D19"/>
    <w:rsid w:val="00C323DF"/>
    <w:rsid w:val="00C32854"/>
    <w:rsid w:val="00C32C33"/>
    <w:rsid w:val="00C33570"/>
    <w:rsid w:val="00C33E27"/>
    <w:rsid w:val="00C35A5F"/>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ABC"/>
    <w:rsid w:val="00C467CA"/>
    <w:rsid w:val="00C47BAD"/>
    <w:rsid w:val="00C47EFF"/>
    <w:rsid w:val="00C500A8"/>
    <w:rsid w:val="00C50490"/>
    <w:rsid w:val="00C507EA"/>
    <w:rsid w:val="00C51DE7"/>
    <w:rsid w:val="00C520E8"/>
    <w:rsid w:val="00C569AC"/>
    <w:rsid w:val="00C56AD2"/>
    <w:rsid w:val="00C575A1"/>
    <w:rsid w:val="00C576E1"/>
    <w:rsid w:val="00C57D20"/>
    <w:rsid w:val="00C57D52"/>
    <w:rsid w:val="00C6127F"/>
    <w:rsid w:val="00C625C9"/>
    <w:rsid w:val="00C62CDD"/>
    <w:rsid w:val="00C63209"/>
    <w:rsid w:val="00C6428E"/>
    <w:rsid w:val="00C6453C"/>
    <w:rsid w:val="00C64CA3"/>
    <w:rsid w:val="00C65B34"/>
    <w:rsid w:val="00C66BEE"/>
    <w:rsid w:val="00C66CD4"/>
    <w:rsid w:val="00C71A57"/>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280E"/>
    <w:rsid w:val="00C82D10"/>
    <w:rsid w:val="00C8321B"/>
    <w:rsid w:val="00C836C5"/>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A073A"/>
    <w:rsid w:val="00CA1C57"/>
    <w:rsid w:val="00CA2455"/>
    <w:rsid w:val="00CA380C"/>
    <w:rsid w:val="00CA43D6"/>
    <w:rsid w:val="00CA4974"/>
    <w:rsid w:val="00CA5515"/>
    <w:rsid w:val="00CA5C17"/>
    <w:rsid w:val="00CA5EA6"/>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C06E7"/>
    <w:rsid w:val="00CC0D28"/>
    <w:rsid w:val="00CC1117"/>
    <w:rsid w:val="00CC1509"/>
    <w:rsid w:val="00CC1A0B"/>
    <w:rsid w:val="00CC26D5"/>
    <w:rsid w:val="00CC30E3"/>
    <w:rsid w:val="00CC3254"/>
    <w:rsid w:val="00CC32E6"/>
    <w:rsid w:val="00CC3419"/>
    <w:rsid w:val="00CC4C2C"/>
    <w:rsid w:val="00CC5B40"/>
    <w:rsid w:val="00CC749F"/>
    <w:rsid w:val="00CC77D2"/>
    <w:rsid w:val="00CC79EF"/>
    <w:rsid w:val="00CC7E09"/>
    <w:rsid w:val="00CD0C80"/>
    <w:rsid w:val="00CD188B"/>
    <w:rsid w:val="00CD1FA5"/>
    <w:rsid w:val="00CD200F"/>
    <w:rsid w:val="00CD275E"/>
    <w:rsid w:val="00CD3562"/>
    <w:rsid w:val="00CD3720"/>
    <w:rsid w:val="00CD4163"/>
    <w:rsid w:val="00CD471E"/>
    <w:rsid w:val="00CD4853"/>
    <w:rsid w:val="00CD50D7"/>
    <w:rsid w:val="00CD5551"/>
    <w:rsid w:val="00CD576D"/>
    <w:rsid w:val="00CD71D7"/>
    <w:rsid w:val="00CE06D8"/>
    <w:rsid w:val="00CE136A"/>
    <w:rsid w:val="00CE3A62"/>
    <w:rsid w:val="00CE4D9D"/>
    <w:rsid w:val="00CE5FC6"/>
    <w:rsid w:val="00CE6978"/>
    <w:rsid w:val="00CE6EC2"/>
    <w:rsid w:val="00CE72FC"/>
    <w:rsid w:val="00CE73BB"/>
    <w:rsid w:val="00CE7D6D"/>
    <w:rsid w:val="00CE7FC0"/>
    <w:rsid w:val="00CF00D3"/>
    <w:rsid w:val="00CF014C"/>
    <w:rsid w:val="00CF0496"/>
    <w:rsid w:val="00CF04D1"/>
    <w:rsid w:val="00CF10D2"/>
    <w:rsid w:val="00CF20E8"/>
    <w:rsid w:val="00CF25BB"/>
    <w:rsid w:val="00CF4D16"/>
    <w:rsid w:val="00CF66D9"/>
    <w:rsid w:val="00D00051"/>
    <w:rsid w:val="00D01D68"/>
    <w:rsid w:val="00D02D3A"/>
    <w:rsid w:val="00D04F38"/>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DBA"/>
    <w:rsid w:val="00D20699"/>
    <w:rsid w:val="00D20F63"/>
    <w:rsid w:val="00D22D30"/>
    <w:rsid w:val="00D23E1F"/>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12DF"/>
    <w:rsid w:val="00D335D1"/>
    <w:rsid w:val="00D339F8"/>
    <w:rsid w:val="00D33D06"/>
    <w:rsid w:val="00D33FBA"/>
    <w:rsid w:val="00D340AA"/>
    <w:rsid w:val="00D35183"/>
    <w:rsid w:val="00D3629D"/>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72D"/>
    <w:rsid w:val="00D60AA8"/>
    <w:rsid w:val="00D61293"/>
    <w:rsid w:val="00D61536"/>
    <w:rsid w:val="00D61BEB"/>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12D9"/>
    <w:rsid w:val="00D81CE3"/>
    <w:rsid w:val="00D82D14"/>
    <w:rsid w:val="00D84C62"/>
    <w:rsid w:val="00D84EA0"/>
    <w:rsid w:val="00D85331"/>
    <w:rsid w:val="00D85925"/>
    <w:rsid w:val="00D87F80"/>
    <w:rsid w:val="00D87FDB"/>
    <w:rsid w:val="00D91E9E"/>
    <w:rsid w:val="00D92169"/>
    <w:rsid w:val="00D9253F"/>
    <w:rsid w:val="00D936DB"/>
    <w:rsid w:val="00D9388B"/>
    <w:rsid w:val="00D93946"/>
    <w:rsid w:val="00D9395F"/>
    <w:rsid w:val="00D93B21"/>
    <w:rsid w:val="00D9427F"/>
    <w:rsid w:val="00D942D7"/>
    <w:rsid w:val="00D94745"/>
    <w:rsid w:val="00D9479C"/>
    <w:rsid w:val="00D963DB"/>
    <w:rsid w:val="00D96583"/>
    <w:rsid w:val="00D969DD"/>
    <w:rsid w:val="00D9702A"/>
    <w:rsid w:val="00D97E15"/>
    <w:rsid w:val="00D97F9D"/>
    <w:rsid w:val="00DA01C1"/>
    <w:rsid w:val="00DA0289"/>
    <w:rsid w:val="00DA073A"/>
    <w:rsid w:val="00DA0E0C"/>
    <w:rsid w:val="00DA12EF"/>
    <w:rsid w:val="00DA1CAE"/>
    <w:rsid w:val="00DA32DC"/>
    <w:rsid w:val="00DA456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B46"/>
    <w:rsid w:val="00DC7440"/>
    <w:rsid w:val="00DC7B67"/>
    <w:rsid w:val="00DD0150"/>
    <w:rsid w:val="00DD03FC"/>
    <w:rsid w:val="00DD0DDA"/>
    <w:rsid w:val="00DD0F1A"/>
    <w:rsid w:val="00DD15C6"/>
    <w:rsid w:val="00DD1C5C"/>
    <w:rsid w:val="00DD3F36"/>
    <w:rsid w:val="00DD45B7"/>
    <w:rsid w:val="00DD464F"/>
    <w:rsid w:val="00DD49A1"/>
    <w:rsid w:val="00DD51F3"/>
    <w:rsid w:val="00DD552C"/>
    <w:rsid w:val="00DD615F"/>
    <w:rsid w:val="00DD62CF"/>
    <w:rsid w:val="00DD7AB2"/>
    <w:rsid w:val="00DE01E9"/>
    <w:rsid w:val="00DE056B"/>
    <w:rsid w:val="00DE0BE3"/>
    <w:rsid w:val="00DE17FD"/>
    <w:rsid w:val="00DE1B15"/>
    <w:rsid w:val="00DE1B9B"/>
    <w:rsid w:val="00DE1D80"/>
    <w:rsid w:val="00DE2732"/>
    <w:rsid w:val="00DE2871"/>
    <w:rsid w:val="00DE2936"/>
    <w:rsid w:val="00DE3232"/>
    <w:rsid w:val="00DE39C8"/>
    <w:rsid w:val="00DE4DC2"/>
    <w:rsid w:val="00DE640E"/>
    <w:rsid w:val="00DE6A78"/>
    <w:rsid w:val="00DE6B30"/>
    <w:rsid w:val="00DE6CBD"/>
    <w:rsid w:val="00DE6E5B"/>
    <w:rsid w:val="00DE76B6"/>
    <w:rsid w:val="00DE7D4C"/>
    <w:rsid w:val="00DF0300"/>
    <w:rsid w:val="00DF064B"/>
    <w:rsid w:val="00DF06E9"/>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2643"/>
    <w:rsid w:val="00E2318E"/>
    <w:rsid w:val="00E23351"/>
    <w:rsid w:val="00E2385C"/>
    <w:rsid w:val="00E244D5"/>
    <w:rsid w:val="00E245C5"/>
    <w:rsid w:val="00E24650"/>
    <w:rsid w:val="00E2466E"/>
    <w:rsid w:val="00E2516F"/>
    <w:rsid w:val="00E25E75"/>
    <w:rsid w:val="00E27B82"/>
    <w:rsid w:val="00E30AE5"/>
    <w:rsid w:val="00E3180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61C3F"/>
    <w:rsid w:val="00E62215"/>
    <w:rsid w:val="00E623DC"/>
    <w:rsid w:val="00E62F76"/>
    <w:rsid w:val="00E63273"/>
    <w:rsid w:val="00E635DA"/>
    <w:rsid w:val="00E64C73"/>
    <w:rsid w:val="00E654BC"/>
    <w:rsid w:val="00E65F11"/>
    <w:rsid w:val="00E66A78"/>
    <w:rsid w:val="00E66ED8"/>
    <w:rsid w:val="00E70080"/>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2834"/>
    <w:rsid w:val="00E84419"/>
    <w:rsid w:val="00E845C2"/>
    <w:rsid w:val="00E84826"/>
    <w:rsid w:val="00E851DF"/>
    <w:rsid w:val="00E855CD"/>
    <w:rsid w:val="00E859DD"/>
    <w:rsid w:val="00E863A3"/>
    <w:rsid w:val="00E8648C"/>
    <w:rsid w:val="00E91343"/>
    <w:rsid w:val="00E916A9"/>
    <w:rsid w:val="00E9195B"/>
    <w:rsid w:val="00E92D79"/>
    <w:rsid w:val="00E94142"/>
    <w:rsid w:val="00E9472A"/>
    <w:rsid w:val="00E9487C"/>
    <w:rsid w:val="00E95676"/>
    <w:rsid w:val="00E958FC"/>
    <w:rsid w:val="00E961DE"/>
    <w:rsid w:val="00E965E0"/>
    <w:rsid w:val="00E97D5C"/>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5FC7"/>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B35"/>
    <w:rsid w:val="00EB7370"/>
    <w:rsid w:val="00EB7625"/>
    <w:rsid w:val="00EB7AB1"/>
    <w:rsid w:val="00EC1611"/>
    <w:rsid w:val="00EC3BFE"/>
    <w:rsid w:val="00EC3E8B"/>
    <w:rsid w:val="00EC4D6D"/>
    <w:rsid w:val="00EC5A71"/>
    <w:rsid w:val="00EC660C"/>
    <w:rsid w:val="00EC6EF9"/>
    <w:rsid w:val="00EC7A62"/>
    <w:rsid w:val="00EC7DDA"/>
    <w:rsid w:val="00ED042D"/>
    <w:rsid w:val="00ED08F7"/>
    <w:rsid w:val="00ED09AA"/>
    <w:rsid w:val="00ED0FF9"/>
    <w:rsid w:val="00ED1ECE"/>
    <w:rsid w:val="00ED2E83"/>
    <w:rsid w:val="00ED3C2B"/>
    <w:rsid w:val="00ED4454"/>
    <w:rsid w:val="00ED4990"/>
    <w:rsid w:val="00ED49F6"/>
    <w:rsid w:val="00ED516F"/>
    <w:rsid w:val="00ED741E"/>
    <w:rsid w:val="00ED7DCC"/>
    <w:rsid w:val="00EE0047"/>
    <w:rsid w:val="00EE035D"/>
    <w:rsid w:val="00EE0D4F"/>
    <w:rsid w:val="00EE1191"/>
    <w:rsid w:val="00EE15E3"/>
    <w:rsid w:val="00EE1909"/>
    <w:rsid w:val="00EE213B"/>
    <w:rsid w:val="00EE35A0"/>
    <w:rsid w:val="00EE64DD"/>
    <w:rsid w:val="00EE66FD"/>
    <w:rsid w:val="00EE6A6B"/>
    <w:rsid w:val="00EE6CCF"/>
    <w:rsid w:val="00EF052F"/>
    <w:rsid w:val="00EF151B"/>
    <w:rsid w:val="00EF1874"/>
    <w:rsid w:val="00EF1EFB"/>
    <w:rsid w:val="00EF3217"/>
    <w:rsid w:val="00EF37AF"/>
    <w:rsid w:val="00EF4DD7"/>
    <w:rsid w:val="00EF4DE8"/>
    <w:rsid w:val="00EF5EA4"/>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9BB"/>
    <w:rsid w:val="00F10029"/>
    <w:rsid w:val="00F1009D"/>
    <w:rsid w:val="00F102B2"/>
    <w:rsid w:val="00F112D3"/>
    <w:rsid w:val="00F116A6"/>
    <w:rsid w:val="00F11CE9"/>
    <w:rsid w:val="00F124CA"/>
    <w:rsid w:val="00F12654"/>
    <w:rsid w:val="00F13A42"/>
    <w:rsid w:val="00F13CA1"/>
    <w:rsid w:val="00F1513D"/>
    <w:rsid w:val="00F16D3F"/>
    <w:rsid w:val="00F17677"/>
    <w:rsid w:val="00F179C9"/>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54E"/>
    <w:rsid w:val="00F3086A"/>
    <w:rsid w:val="00F3320E"/>
    <w:rsid w:val="00F341F5"/>
    <w:rsid w:val="00F34A9B"/>
    <w:rsid w:val="00F369AE"/>
    <w:rsid w:val="00F3716F"/>
    <w:rsid w:val="00F406DF"/>
    <w:rsid w:val="00F40BB1"/>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A5A"/>
    <w:rsid w:val="00F57E95"/>
    <w:rsid w:val="00F61167"/>
    <w:rsid w:val="00F61D6B"/>
    <w:rsid w:val="00F61EC6"/>
    <w:rsid w:val="00F6274F"/>
    <w:rsid w:val="00F6295E"/>
    <w:rsid w:val="00F639A8"/>
    <w:rsid w:val="00F6417F"/>
    <w:rsid w:val="00F64CF1"/>
    <w:rsid w:val="00F65C16"/>
    <w:rsid w:val="00F66249"/>
    <w:rsid w:val="00F66FD5"/>
    <w:rsid w:val="00F71958"/>
    <w:rsid w:val="00F71EE5"/>
    <w:rsid w:val="00F72BBE"/>
    <w:rsid w:val="00F72DCB"/>
    <w:rsid w:val="00F7314C"/>
    <w:rsid w:val="00F73235"/>
    <w:rsid w:val="00F73434"/>
    <w:rsid w:val="00F7423A"/>
    <w:rsid w:val="00F74891"/>
    <w:rsid w:val="00F74936"/>
    <w:rsid w:val="00F7498A"/>
    <w:rsid w:val="00F75868"/>
    <w:rsid w:val="00F75EB6"/>
    <w:rsid w:val="00F76D55"/>
    <w:rsid w:val="00F76FFF"/>
    <w:rsid w:val="00F779F5"/>
    <w:rsid w:val="00F807E3"/>
    <w:rsid w:val="00F807F8"/>
    <w:rsid w:val="00F8084A"/>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CB7"/>
    <w:rsid w:val="00FA6FCB"/>
    <w:rsid w:val="00FA754B"/>
    <w:rsid w:val="00FA7CC7"/>
    <w:rsid w:val="00FB040A"/>
    <w:rsid w:val="00FB0E88"/>
    <w:rsid w:val="00FB1240"/>
    <w:rsid w:val="00FB1416"/>
    <w:rsid w:val="00FB1553"/>
    <w:rsid w:val="00FB2038"/>
    <w:rsid w:val="00FB21A4"/>
    <w:rsid w:val="00FB29E3"/>
    <w:rsid w:val="00FB2F52"/>
    <w:rsid w:val="00FB3098"/>
    <w:rsid w:val="00FB4229"/>
    <w:rsid w:val="00FB4577"/>
    <w:rsid w:val="00FB4ADB"/>
    <w:rsid w:val="00FB4F48"/>
    <w:rsid w:val="00FB5E79"/>
    <w:rsid w:val="00FB696E"/>
    <w:rsid w:val="00FB6C7F"/>
    <w:rsid w:val="00FB78CF"/>
    <w:rsid w:val="00FC0CFE"/>
    <w:rsid w:val="00FC14FA"/>
    <w:rsid w:val="00FC1566"/>
    <w:rsid w:val="00FC1E08"/>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51C4"/>
    <w:rsid w:val="00FD6216"/>
    <w:rsid w:val="00FD644C"/>
    <w:rsid w:val="00FD7D47"/>
    <w:rsid w:val="00FD7EBB"/>
    <w:rsid w:val="00FE02CB"/>
    <w:rsid w:val="00FE1611"/>
    <w:rsid w:val="00FE1CB9"/>
    <w:rsid w:val="00FE1FD9"/>
    <w:rsid w:val="00FE2C40"/>
    <w:rsid w:val="00FE314C"/>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9E6AA39"/>
  <w15:docId w15:val="{7ACB1698-2A5E-4B76-AB15-DE0A42906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7">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rsid w:val="0047724A"/>
    <w:pPr>
      <w:spacing w:before="120" w:line="276" w:lineRule="auto"/>
      <w:ind w:left="1418" w:right="339"/>
      <w:jc w:val="both"/>
    </w:pPr>
  </w:style>
  <w:style w:type="paragraph" w:styleId="Naslov1">
    <w:name w:val="heading 1"/>
    <w:basedOn w:val="Navaden"/>
    <w:next w:val="Navaden"/>
    <w:link w:val="Naslov1Znak"/>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slov2">
    <w:name w:val="heading 2"/>
    <w:basedOn w:val="Navaden"/>
    <w:next w:val="Navaden"/>
    <w:link w:val="Naslov2Znak"/>
    <w:rsid w:val="00877C37"/>
    <w:pPr>
      <w:keepNext/>
      <w:numPr>
        <w:numId w:val="12"/>
      </w:numPr>
      <w:spacing w:after="240"/>
      <w:outlineLvl w:val="1"/>
    </w:pPr>
    <w:rPr>
      <w:rFonts w:ascii="Arial Rounded MT Bold" w:hAnsi="Arial Rounded MT Bold"/>
      <w:b/>
      <w:bCs/>
      <w:iCs/>
      <w:color w:val="7D8B8A" w:themeColor="accent1"/>
      <w:sz w:val="24"/>
    </w:rPr>
  </w:style>
  <w:style w:type="paragraph" w:styleId="Naslov3">
    <w:name w:val="heading 3"/>
    <w:basedOn w:val="Navaden"/>
    <w:next w:val="Navaden"/>
    <w:link w:val="Naslov3Znak"/>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slov4">
    <w:name w:val="heading 4"/>
    <w:basedOn w:val="Navaden"/>
    <w:next w:val="Navaden"/>
    <w:pPr>
      <w:keepNext/>
      <w:outlineLvl w:val="3"/>
    </w:pPr>
    <w:rPr>
      <w:rFonts w:ascii="Verdana" w:hAnsi="Verdana"/>
      <w:b/>
      <w:bCs/>
    </w:rPr>
  </w:style>
  <w:style w:type="paragraph" w:styleId="Naslov5">
    <w:name w:val="heading 5"/>
    <w:basedOn w:val="Navaden"/>
    <w:next w:val="Navaden"/>
    <w:pPr>
      <w:numPr>
        <w:ilvl w:val="4"/>
        <w:numId w:val="2"/>
      </w:numPr>
      <w:spacing w:before="240" w:after="60"/>
      <w:outlineLvl w:val="4"/>
    </w:pPr>
    <w:rPr>
      <w:rFonts w:ascii="Verdana" w:hAnsi="Verdana"/>
      <w:b/>
      <w:bCs/>
      <w:i/>
      <w:iCs/>
      <w:szCs w:val="26"/>
    </w:rPr>
  </w:style>
  <w:style w:type="paragraph" w:styleId="Naslov6">
    <w:name w:val="heading 6"/>
    <w:basedOn w:val="Navaden"/>
    <w:next w:val="Navaden"/>
    <w:pPr>
      <w:numPr>
        <w:ilvl w:val="5"/>
        <w:numId w:val="2"/>
      </w:numPr>
      <w:spacing w:before="240" w:after="60"/>
      <w:outlineLvl w:val="5"/>
    </w:pPr>
    <w:rPr>
      <w:rFonts w:ascii="Verdana" w:hAnsi="Verdana"/>
      <w:b/>
      <w:bCs/>
    </w:rPr>
  </w:style>
  <w:style w:type="paragraph" w:styleId="Naslov7">
    <w:name w:val="heading 7"/>
    <w:basedOn w:val="Navaden"/>
    <w:next w:val="Navaden"/>
    <w:pPr>
      <w:numPr>
        <w:ilvl w:val="6"/>
        <w:numId w:val="2"/>
      </w:numPr>
      <w:spacing w:before="240" w:after="60"/>
      <w:outlineLvl w:val="6"/>
    </w:pPr>
    <w:rPr>
      <w:rFonts w:ascii="Verdana" w:hAnsi="Verdana"/>
    </w:rPr>
  </w:style>
  <w:style w:type="paragraph" w:styleId="Naslov8">
    <w:name w:val="heading 8"/>
    <w:basedOn w:val="Navaden"/>
    <w:next w:val="Navaden"/>
    <w:pPr>
      <w:numPr>
        <w:ilvl w:val="7"/>
        <w:numId w:val="2"/>
      </w:numPr>
      <w:spacing w:before="240" w:after="60"/>
      <w:outlineLvl w:val="7"/>
    </w:pPr>
    <w:rPr>
      <w:rFonts w:ascii="Verdana" w:hAnsi="Verdana"/>
      <w:i/>
      <w:iCs/>
    </w:rPr>
  </w:style>
  <w:style w:type="paragraph" w:styleId="Naslov9">
    <w:name w:val="heading 9"/>
    <w:basedOn w:val="Navaden"/>
    <w:next w:val="Navaden"/>
    <w:pPr>
      <w:numPr>
        <w:ilvl w:val="8"/>
        <w:numId w:val="2"/>
      </w:numPr>
      <w:spacing w:before="240" w:after="60"/>
      <w:outlineLvl w:val="8"/>
    </w:pPr>
    <w:rPr>
      <w:rFonts w:ascii="Verdana" w:hAnsi="Verdana" w:cs="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pPr>
      <w:tabs>
        <w:tab w:val="center" w:pos="4536"/>
        <w:tab w:val="right" w:pos="9072"/>
      </w:tabs>
    </w:pPr>
    <w:rPr>
      <w:rFonts w:ascii="Verdana" w:hAnsi="Verdana"/>
      <w:sz w:val="16"/>
    </w:rPr>
  </w:style>
  <w:style w:type="paragraph" w:styleId="Noga">
    <w:name w:val="footer"/>
    <w:basedOn w:val="Navaden"/>
    <w:link w:val="NogaZnak"/>
    <w:uiPriority w:val="99"/>
    <w:pPr>
      <w:tabs>
        <w:tab w:val="center" w:pos="4536"/>
        <w:tab w:val="right" w:pos="9072"/>
      </w:tabs>
    </w:pPr>
    <w:rPr>
      <w:rFonts w:ascii="Verdana" w:hAnsi="Verdana"/>
      <w:noProof/>
      <w:sz w:val="16"/>
    </w:rPr>
  </w:style>
  <w:style w:type="character" w:styleId="tevilkastrani">
    <w:name w:val="page number"/>
    <w:basedOn w:val="Privzetapisavaodstavka"/>
    <w:semiHidden/>
    <w:rPr>
      <w:rFonts w:ascii="Verdana" w:hAnsi="Verdana"/>
      <w:sz w:val="20"/>
    </w:rPr>
  </w:style>
  <w:style w:type="paragraph" w:styleId="Telobesedila-zamik">
    <w:name w:val="Body Text Indent"/>
    <w:basedOn w:val="Navaden"/>
    <w:semiHidden/>
    <w:pPr>
      <w:spacing w:before="60" w:after="60"/>
      <w:ind w:left="720"/>
    </w:pPr>
    <w:rPr>
      <w:rFonts w:ascii="Verdana" w:hAnsi="Verdana"/>
    </w:rPr>
  </w:style>
  <w:style w:type="paragraph" w:styleId="Telobesedila">
    <w:name w:val="Body Text"/>
    <w:basedOn w:val="Navaden"/>
    <w:link w:val="TelobesedilaZnak"/>
    <w:semiHidden/>
    <w:pPr>
      <w:spacing w:after="120"/>
    </w:pPr>
    <w:rPr>
      <w:rFonts w:ascii="Verdana" w:hAnsi="Verdana"/>
    </w:rPr>
  </w:style>
  <w:style w:type="paragraph" w:styleId="Besedilooblaka">
    <w:name w:val="Balloon Text"/>
    <w:basedOn w:val="Navaden"/>
    <w:link w:val="BesedilooblakaZnak"/>
    <w:uiPriority w:val="99"/>
    <w:semiHidden/>
    <w:unhideWhenUsed/>
    <w:rsid w:val="00E5766A"/>
    <w:rPr>
      <w:rFonts w:ascii="Tahoma" w:hAnsi="Tahoma" w:cs="Tahoma"/>
      <w:sz w:val="16"/>
      <w:szCs w:val="16"/>
    </w:rPr>
  </w:style>
  <w:style w:type="paragraph" w:customStyle="1" w:styleId="Bullet1">
    <w:name w:val="Bullet1"/>
    <w:basedOn w:val="Navaden"/>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BesedilooblakaZnak">
    <w:name w:val="Besedilo oblačka Znak"/>
    <w:basedOn w:val="Privzetapisavaodstavka"/>
    <w:link w:val="Besedilooblaka"/>
    <w:uiPriority w:val="99"/>
    <w:semiHidden/>
    <w:rsid w:val="00E5766A"/>
    <w:rPr>
      <w:rFonts w:ascii="Tahoma" w:hAnsi="Tahoma" w:cs="Tahoma"/>
      <w:sz w:val="16"/>
      <w:szCs w:val="16"/>
      <w:lang w:val="de-AT" w:eastAsia="de-DE"/>
    </w:rPr>
  </w:style>
  <w:style w:type="character" w:styleId="Pripombasklic">
    <w:name w:val="annotation reference"/>
    <w:basedOn w:val="Privzetapisavaodstavka"/>
    <w:uiPriority w:val="99"/>
    <w:semiHidden/>
    <w:unhideWhenUsed/>
    <w:rsid w:val="0023224E"/>
    <w:rPr>
      <w:sz w:val="16"/>
      <w:szCs w:val="16"/>
    </w:rPr>
  </w:style>
  <w:style w:type="paragraph" w:styleId="Pripombabesedilo">
    <w:name w:val="annotation text"/>
    <w:basedOn w:val="Navaden"/>
    <w:link w:val="PripombabesediloZnak"/>
    <w:uiPriority w:val="99"/>
    <w:unhideWhenUsed/>
    <w:rsid w:val="0023224E"/>
    <w:pPr>
      <w:spacing w:line="240" w:lineRule="auto"/>
    </w:pPr>
  </w:style>
  <w:style w:type="character" w:customStyle="1" w:styleId="PripombabesediloZnak">
    <w:name w:val="Pripomba – besedilo Znak"/>
    <w:basedOn w:val="Privzetapisavaodstavka"/>
    <w:link w:val="Pripombabesedilo"/>
    <w:uiPriority w:val="99"/>
    <w:rsid w:val="0023224E"/>
    <w:rPr>
      <w:rFonts w:ascii="Calibri" w:eastAsia="Calibri" w:hAnsi="Calibri"/>
      <w:lang w:val="de-AT" w:eastAsia="en-US"/>
    </w:rPr>
  </w:style>
  <w:style w:type="paragraph" w:styleId="Zadevapripombe">
    <w:name w:val="annotation subject"/>
    <w:basedOn w:val="Pripombabesedilo"/>
    <w:next w:val="Pripombabesedilo"/>
    <w:link w:val="ZadevapripombeZnak"/>
    <w:uiPriority w:val="99"/>
    <w:semiHidden/>
    <w:unhideWhenUsed/>
    <w:rsid w:val="0023224E"/>
    <w:rPr>
      <w:b/>
      <w:bCs/>
    </w:rPr>
  </w:style>
  <w:style w:type="character" w:customStyle="1" w:styleId="ZadevapripombeZnak">
    <w:name w:val="Zadeva pripombe Znak"/>
    <w:basedOn w:val="PripombabesediloZnak"/>
    <w:link w:val="Zadevapripombe"/>
    <w:uiPriority w:val="99"/>
    <w:semiHidden/>
    <w:rsid w:val="0023224E"/>
    <w:rPr>
      <w:rFonts w:ascii="Calibri" w:eastAsia="Calibri" w:hAnsi="Calibri"/>
      <w:b/>
      <w:bCs/>
      <w:lang w:val="de-AT" w:eastAsia="en-US"/>
    </w:rPr>
  </w:style>
  <w:style w:type="paragraph" w:styleId="Odstavekseznama">
    <w:name w:val="List Paragraph"/>
    <w:basedOn w:val="Navaden"/>
    <w:link w:val="OdstavekseznamaZnak"/>
    <w:uiPriority w:val="34"/>
    <w:rsid w:val="00063D14"/>
    <w:pPr>
      <w:ind w:left="720"/>
      <w:contextualSpacing/>
    </w:pPr>
  </w:style>
  <w:style w:type="character" w:styleId="Hiperpovezava">
    <w:name w:val="Hyperlink"/>
    <w:basedOn w:val="Privzetapisavaodstavka"/>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avadensplet">
    <w:name w:val="Normal (Web)"/>
    <w:basedOn w:val="Navaden"/>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Privzetapisavaodstavka"/>
    <w:rsid w:val="0037093F"/>
  </w:style>
  <w:style w:type="table" w:styleId="Svetelseznampoudarek1">
    <w:name w:val="Light List Accent 1"/>
    <w:basedOn w:val="Navadnatabela"/>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avaden"/>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avaden"/>
    <w:rsid w:val="00A350E1"/>
    <w:pPr>
      <w:spacing w:before="40" w:after="40" w:line="240" w:lineRule="auto"/>
    </w:pPr>
    <w:rPr>
      <w:rFonts w:ascii="Arial Narrow" w:hAnsi="Arial Narrow" w:cs="Arial"/>
      <w:lang w:eastAsia="de-DE"/>
    </w:rPr>
  </w:style>
  <w:style w:type="character" w:styleId="SledenaHiperpovezava">
    <w:name w:val="FollowedHyperlink"/>
    <w:basedOn w:val="Privzetapisavaodstavka"/>
    <w:uiPriority w:val="99"/>
    <w:semiHidden/>
    <w:unhideWhenUsed/>
    <w:rsid w:val="005E328C"/>
    <w:rPr>
      <w:color w:val="BFBFBF" w:themeColor="followedHyperlink"/>
      <w:u w:val="single"/>
    </w:rPr>
  </w:style>
  <w:style w:type="paragraph" w:styleId="Revizija">
    <w:name w:val="Revision"/>
    <w:hidden/>
    <w:uiPriority w:val="99"/>
    <w:semiHidden/>
    <w:rsid w:val="00F842CD"/>
    <w:rPr>
      <w:rFonts w:ascii="Calibri" w:eastAsia="Calibri" w:hAnsi="Calibri"/>
      <w:sz w:val="22"/>
      <w:szCs w:val="22"/>
    </w:rPr>
  </w:style>
  <w:style w:type="table" w:styleId="Tabelamrea">
    <w:name w:val="Table Grid"/>
    <w:basedOn w:val="Navadnatabela"/>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elseznampoudarek5">
    <w:name w:val="Light List Accent 5"/>
    <w:basedOn w:val="Navadnatabela"/>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Svetelseznampoudarek4">
    <w:name w:val="Light List Accent 4"/>
    <w:basedOn w:val="Navadnatabela"/>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Svetlosenenjepoudarek5">
    <w:name w:val="Light Shading Accent 5"/>
    <w:basedOn w:val="Navadnatabela"/>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Srednjamrea3poudarek1">
    <w:name w:val="Medium Grid 3 Accent 1"/>
    <w:basedOn w:val="Navadnatabela"/>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Oznaenseznam"/>
    <w:rsid w:val="0093166C"/>
    <w:pPr>
      <w:numPr>
        <w:numId w:val="0"/>
      </w:numPr>
      <w:spacing w:after="240" w:line="280" w:lineRule="atLeast"/>
      <w:ind w:left="284" w:hanging="284"/>
    </w:pPr>
    <w:rPr>
      <w:rFonts w:ascii="Arial" w:hAnsi="Arial"/>
      <w:lang w:eastAsia="de-DE"/>
    </w:rPr>
  </w:style>
  <w:style w:type="paragraph" w:styleId="Oznaenseznam">
    <w:name w:val="List Bullet"/>
    <w:basedOn w:val="Navaden"/>
    <w:uiPriority w:val="99"/>
    <w:semiHidden/>
    <w:unhideWhenUsed/>
    <w:rsid w:val="0093166C"/>
    <w:pPr>
      <w:numPr>
        <w:numId w:val="4"/>
      </w:numPr>
      <w:contextualSpacing/>
    </w:pPr>
  </w:style>
  <w:style w:type="paragraph" w:styleId="Naslov">
    <w:name w:val="Title"/>
    <w:basedOn w:val="Navaden"/>
    <w:next w:val="Navaden"/>
    <w:link w:val="NaslovZnak"/>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NaslovZnak">
    <w:name w:val="Naslov Znak"/>
    <w:basedOn w:val="Privzetapisavaodstavka"/>
    <w:link w:val="Naslov"/>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slov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slov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slov1Znak">
    <w:name w:val="Naslov 1 Znak"/>
    <w:basedOn w:val="Privzetapisavaodstavka"/>
    <w:link w:val="Naslov1"/>
    <w:rsid w:val="00877C37"/>
    <w:rPr>
      <w:rFonts w:ascii="Arial Rounded MT Bold" w:hAnsi="Arial Rounded MT Bold"/>
      <w:b/>
      <w:bCs/>
      <w:color w:val="7D8B8A" w:themeColor="accent1"/>
      <w:sz w:val="28"/>
    </w:rPr>
  </w:style>
  <w:style w:type="character" w:customStyle="1" w:styleId="CommsHeading1Char">
    <w:name w:val="Comms Heading 1 Char"/>
    <w:basedOn w:val="Naslov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slov3"/>
    <w:link w:val="CommsHeading111Char"/>
    <w:rsid w:val="007E62DC"/>
    <w:pPr>
      <w:numPr>
        <w:numId w:val="0"/>
      </w:numPr>
      <w:ind w:left="1789" w:hanging="360"/>
    </w:pPr>
    <w:rPr>
      <w:rFonts w:ascii="Trebuchet MS" w:hAnsi="Trebuchet MS"/>
      <w:color w:val="5D6867" w:themeColor="accent1" w:themeShade="BF"/>
    </w:rPr>
  </w:style>
  <w:style w:type="character" w:customStyle="1" w:styleId="Naslov2Znak">
    <w:name w:val="Naslov 2 Znak"/>
    <w:basedOn w:val="Privzetapisavaodstavka"/>
    <w:link w:val="Naslov2"/>
    <w:rsid w:val="00877C37"/>
    <w:rPr>
      <w:rFonts w:ascii="Arial Rounded MT Bold" w:hAnsi="Arial Rounded MT Bold"/>
      <w:b/>
      <w:bCs/>
      <w:iCs/>
      <w:color w:val="7D8B8A" w:themeColor="accent1"/>
      <w:sz w:val="24"/>
    </w:rPr>
  </w:style>
  <w:style w:type="character" w:customStyle="1" w:styleId="CommsHeading11Char">
    <w:name w:val="Comms Heading 1.1 Char"/>
    <w:basedOn w:val="Naslov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avaden"/>
    <w:link w:val="CommsTextNormalChar"/>
    <w:rsid w:val="007E62DC"/>
  </w:style>
  <w:style w:type="character" w:customStyle="1" w:styleId="Naslov3Znak">
    <w:name w:val="Naslov 3 Znak"/>
    <w:basedOn w:val="Privzetapisavaodstavka"/>
    <w:link w:val="Naslov3"/>
    <w:rsid w:val="00877C37"/>
    <w:rPr>
      <w:rFonts w:ascii="Arial Rounded MT Bold" w:hAnsi="Arial Rounded MT Bold"/>
      <w:b/>
      <w:iCs/>
      <w:color w:val="7D8B8A" w:themeColor="accent1"/>
    </w:rPr>
  </w:style>
  <w:style w:type="character" w:customStyle="1" w:styleId="CommsHeading111Char">
    <w:name w:val="Comms Heading 1.1.1 Char"/>
    <w:basedOn w:val="Naslov3Znak"/>
    <w:link w:val="CommsHeading111"/>
    <w:rsid w:val="007E62DC"/>
    <w:rPr>
      <w:rFonts w:ascii="Trebuchet MS" w:eastAsia="Calibri" w:hAnsi="Trebuchet MS"/>
      <w:b/>
      <w:iCs/>
      <w:color w:val="5D6867" w:themeColor="accent1" w:themeShade="BF"/>
    </w:rPr>
  </w:style>
  <w:style w:type="paragraph" w:styleId="NaslovTOC">
    <w:name w:val="TOC Heading"/>
    <w:basedOn w:val="Naslov1"/>
    <w:next w:val="Navaden"/>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Privzetapisavaodstavka"/>
    <w:link w:val="CommsTextNormal"/>
    <w:rsid w:val="007E62DC"/>
    <w:rPr>
      <w:rFonts w:ascii="Trebuchet MS" w:eastAsia="Calibri" w:hAnsi="Trebuchet MS"/>
      <w:lang w:val="de-AT" w:eastAsia="en-US"/>
    </w:rPr>
  </w:style>
  <w:style w:type="paragraph" w:styleId="Kazalovsebine1">
    <w:name w:val="toc 1"/>
    <w:basedOn w:val="Navaden"/>
    <w:next w:val="Navaden"/>
    <w:autoRedefine/>
    <w:uiPriority w:val="39"/>
    <w:unhideWhenUsed/>
    <w:rsid w:val="00051D5A"/>
    <w:pPr>
      <w:tabs>
        <w:tab w:val="left" w:pos="284"/>
        <w:tab w:val="right" w:leader="dot" w:pos="8505"/>
      </w:tabs>
      <w:spacing w:line="240" w:lineRule="auto"/>
    </w:pPr>
    <w:rPr>
      <w:b/>
      <w:bCs/>
      <w:caps/>
      <w:noProof/>
    </w:rPr>
  </w:style>
  <w:style w:type="paragraph" w:styleId="Kazalovsebine2">
    <w:name w:val="toc 2"/>
    <w:basedOn w:val="Navaden"/>
    <w:next w:val="Navaden"/>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avaden"/>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rezrazmikov"/>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rezrazmikov">
    <w:name w:val="No Spacing"/>
    <w:link w:val="BrezrazmikovZnak"/>
    <w:uiPriority w:val="1"/>
    <w:rsid w:val="007E62DC"/>
    <w:rPr>
      <w:rFonts w:ascii="Calibri" w:eastAsia="Calibri" w:hAnsi="Calibri"/>
      <w:sz w:val="22"/>
      <w:szCs w:val="22"/>
    </w:rPr>
  </w:style>
  <w:style w:type="paragraph" w:styleId="Kazalovsebine3">
    <w:name w:val="toc 3"/>
    <w:basedOn w:val="Navaden"/>
    <w:next w:val="Navaden"/>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Sprotnaopomba-besedilo">
    <w:name w:val="footnote text"/>
    <w:aliases w:val="Footnote"/>
    <w:link w:val="Sprotnaopomba-besediloZnak"/>
    <w:uiPriority w:val="99"/>
    <w:unhideWhenUsed/>
    <w:qFormat/>
    <w:rsid w:val="00115498"/>
    <w:rPr>
      <w:rFonts w:ascii="Trebuchet MS" w:hAnsi="Trebuchet MS"/>
      <w:color w:val="A6A7A9" w:themeColor="accent5"/>
      <w:sz w:val="14"/>
    </w:rPr>
  </w:style>
  <w:style w:type="character" w:customStyle="1" w:styleId="Sprotnaopomba-besediloZnak">
    <w:name w:val="Sprotna opomba - besedilo Znak"/>
    <w:aliases w:val="Footnote Znak"/>
    <w:basedOn w:val="Privzetapisavaodstavka"/>
    <w:link w:val="Sprotnaopomba-besedilo"/>
    <w:uiPriority w:val="99"/>
    <w:rsid w:val="00115498"/>
    <w:rPr>
      <w:rFonts w:ascii="Trebuchet MS" w:hAnsi="Trebuchet MS"/>
      <w:color w:val="A6A7A9" w:themeColor="accent5"/>
      <w:sz w:val="14"/>
    </w:rPr>
  </w:style>
  <w:style w:type="character" w:styleId="Sprotnaopomba-sklic">
    <w:name w:val="footnote reference"/>
    <w:aliases w:val="ESPON Footnote No"/>
    <w:basedOn w:val="Privzetapisavaodstavka"/>
    <w:uiPriority w:val="99"/>
    <w:semiHidden/>
    <w:unhideWhenUsed/>
    <w:rsid w:val="007E62DC"/>
    <w:rPr>
      <w:vertAlign w:val="superscript"/>
    </w:rPr>
  </w:style>
  <w:style w:type="paragraph" w:styleId="Kazalovsebine4">
    <w:name w:val="toc 4"/>
    <w:basedOn w:val="Navaden"/>
    <w:next w:val="Navaden"/>
    <w:autoRedefine/>
    <w:uiPriority w:val="39"/>
    <w:unhideWhenUsed/>
    <w:rsid w:val="006A676A"/>
    <w:pPr>
      <w:ind w:left="440"/>
    </w:pPr>
    <w:rPr>
      <w:rFonts w:asciiTheme="minorHAnsi" w:hAnsiTheme="minorHAnsi"/>
    </w:rPr>
  </w:style>
  <w:style w:type="paragraph" w:styleId="Kazalovsebine5">
    <w:name w:val="toc 5"/>
    <w:basedOn w:val="Navaden"/>
    <w:next w:val="Navaden"/>
    <w:autoRedefine/>
    <w:uiPriority w:val="39"/>
    <w:unhideWhenUsed/>
    <w:rsid w:val="006A676A"/>
    <w:pPr>
      <w:ind w:left="660"/>
    </w:pPr>
    <w:rPr>
      <w:rFonts w:asciiTheme="minorHAnsi" w:hAnsiTheme="minorHAnsi"/>
    </w:rPr>
  </w:style>
  <w:style w:type="paragraph" w:styleId="Kazalovsebine6">
    <w:name w:val="toc 6"/>
    <w:basedOn w:val="Navaden"/>
    <w:next w:val="Navaden"/>
    <w:autoRedefine/>
    <w:uiPriority w:val="39"/>
    <w:unhideWhenUsed/>
    <w:rsid w:val="006A676A"/>
    <w:pPr>
      <w:ind w:left="880"/>
    </w:pPr>
    <w:rPr>
      <w:rFonts w:asciiTheme="minorHAnsi" w:hAnsiTheme="minorHAnsi"/>
    </w:rPr>
  </w:style>
  <w:style w:type="paragraph" w:styleId="Kazalovsebine7">
    <w:name w:val="toc 7"/>
    <w:basedOn w:val="Navaden"/>
    <w:next w:val="Navaden"/>
    <w:autoRedefine/>
    <w:uiPriority w:val="39"/>
    <w:unhideWhenUsed/>
    <w:rsid w:val="006A676A"/>
    <w:pPr>
      <w:ind w:left="1100"/>
    </w:pPr>
    <w:rPr>
      <w:rFonts w:asciiTheme="minorHAnsi" w:hAnsiTheme="minorHAnsi"/>
    </w:rPr>
  </w:style>
  <w:style w:type="paragraph" w:styleId="Kazalovsebine8">
    <w:name w:val="toc 8"/>
    <w:basedOn w:val="Navaden"/>
    <w:next w:val="Navaden"/>
    <w:autoRedefine/>
    <w:uiPriority w:val="39"/>
    <w:unhideWhenUsed/>
    <w:rsid w:val="006A676A"/>
    <w:pPr>
      <w:ind w:left="1320"/>
    </w:pPr>
    <w:rPr>
      <w:rFonts w:asciiTheme="minorHAnsi" w:hAnsiTheme="minorHAnsi"/>
    </w:rPr>
  </w:style>
  <w:style w:type="paragraph" w:styleId="Kazalovsebine9">
    <w:name w:val="toc 9"/>
    <w:basedOn w:val="Navaden"/>
    <w:next w:val="Navaden"/>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Srednjesenenje1poudarek1">
    <w:name w:val="Medium Shading 1 Accent 1"/>
    <w:basedOn w:val="Navadnatabela"/>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lobesedilaZnak">
    <w:name w:val="Telo besedila Znak"/>
    <w:basedOn w:val="Privzetapisavaodstavka"/>
    <w:link w:val="Telobesedila"/>
    <w:semiHidden/>
    <w:rsid w:val="0085654A"/>
    <w:rPr>
      <w:rFonts w:ascii="Verdana" w:eastAsia="Calibri" w:hAnsi="Verdana"/>
      <w:szCs w:val="22"/>
    </w:rPr>
  </w:style>
  <w:style w:type="character" w:customStyle="1" w:styleId="OdstavekseznamaZnak">
    <w:name w:val="Odstavek seznama Znak"/>
    <w:link w:val="Odstavekseznama"/>
    <w:uiPriority w:val="34"/>
    <w:rsid w:val="00DC05A9"/>
    <w:rPr>
      <w:rFonts w:ascii="Calibri" w:eastAsia="Calibri" w:hAnsi="Calibri"/>
      <w:sz w:val="22"/>
      <w:szCs w:val="22"/>
      <w:lang w:val="de-AT"/>
    </w:rPr>
  </w:style>
  <w:style w:type="paragraph" w:styleId="Telobesedila3">
    <w:name w:val="Body Text 3"/>
    <w:basedOn w:val="Navaden"/>
    <w:link w:val="Telobesedila3Znak"/>
    <w:uiPriority w:val="99"/>
    <w:unhideWhenUsed/>
    <w:rsid w:val="00515CB1"/>
    <w:pPr>
      <w:spacing w:after="120"/>
    </w:pPr>
    <w:rPr>
      <w:sz w:val="16"/>
      <w:szCs w:val="16"/>
    </w:rPr>
  </w:style>
  <w:style w:type="character" w:customStyle="1" w:styleId="Telobesedila3Znak">
    <w:name w:val="Telo besedila 3 Znak"/>
    <w:basedOn w:val="Privzetapisavaodstavka"/>
    <w:link w:val="Telobesedila3"/>
    <w:uiPriority w:val="99"/>
    <w:rsid w:val="00515CB1"/>
    <w:rPr>
      <w:rFonts w:ascii="Calibri" w:eastAsia="Calibri" w:hAnsi="Calibri"/>
      <w:sz w:val="16"/>
      <w:szCs w:val="16"/>
      <w:lang w:val="de-AT"/>
    </w:rPr>
  </w:style>
  <w:style w:type="paragraph" w:styleId="Napis">
    <w:name w:val="caption"/>
    <w:basedOn w:val="Navaden"/>
    <w:next w:val="Navaden"/>
    <w:rsid w:val="003C39D2"/>
    <w:pPr>
      <w:keepNext/>
      <w:spacing w:after="120" w:line="240" w:lineRule="auto"/>
    </w:pPr>
    <w:rPr>
      <w:b/>
      <w:color w:val="000080"/>
      <w:szCs w:val="18"/>
    </w:rPr>
  </w:style>
  <w:style w:type="character" w:customStyle="1" w:styleId="GlavaZnak">
    <w:name w:val="Glava Znak"/>
    <w:basedOn w:val="Privzetapisavaodstavka"/>
    <w:link w:val="Glava"/>
    <w:uiPriority w:val="99"/>
    <w:rsid w:val="00A0196F"/>
    <w:rPr>
      <w:rFonts w:ascii="Verdana" w:eastAsia="Calibri" w:hAnsi="Verdana"/>
      <w:sz w:val="16"/>
      <w:szCs w:val="22"/>
      <w:lang w:val="de-AT"/>
    </w:rPr>
  </w:style>
  <w:style w:type="character" w:customStyle="1" w:styleId="NogaZnak">
    <w:name w:val="Noga Znak"/>
    <w:basedOn w:val="Privzetapisavaodstavka"/>
    <w:link w:val="Noga"/>
    <w:uiPriority w:val="99"/>
    <w:rsid w:val="00311673"/>
    <w:rPr>
      <w:rFonts w:ascii="Verdana" w:eastAsia="Calibri" w:hAnsi="Verdana"/>
      <w:noProof/>
      <w:sz w:val="16"/>
      <w:szCs w:val="22"/>
    </w:rPr>
  </w:style>
  <w:style w:type="paragraph" w:customStyle="1" w:styleId="bulletpoints">
    <w:name w:val="bulletpoints"/>
    <w:basedOn w:val="Odstavekseznama"/>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Odstavekseznama"/>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OdstavekseznamaZnak"/>
    <w:link w:val="bulletpoints"/>
    <w:rsid w:val="007B6341"/>
    <w:rPr>
      <w:rFonts w:ascii="Calibri" w:eastAsia="Calibri" w:hAnsi="Calibri"/>
      <w:noProof/>
      <w:sz w:val="22"/>
      <w:szCs w:val="22"/>
      <w:lang w:val="en-US" w:eastAsia="de-AT"/>
    </w:rPr>
  </w:style>
  <w:style w:type="table" w:styleId="Temenseznampoudarek1">
    <w:name w:val="Dark List Accent 1"/>
    <w:basedOn w:val="Navadnatabela"/>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OdstavekseznamaZnak"/>
    <w:link w:val="bulletpoints2"/>
    <w:rsid w:val="00925502"/>
    <w:rPr>
      <w:rFonts w:ascii="Calibri" w:eastAsia="Calibri" w:hAnsi="Calibri"/>
      <w:sz w:val="22"/>
      <w:szCs w:val="22"/>
      <w:lang w:val="de-AT"/>
    </w:rPr>
  </w:style>
  <w:style w:type="table" w:styleId="Srednjamrea3poudarek6">
    <w:name w:val="Medium Grid 3 Accent 6"/>
    <w:basedOn w:val="Navadnatabela"/>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Formatvorlage3">
    <w:name w:val="Formatvorlage3"/>
    <w:basedOn w:val="Navadnatabela"/>
    <w:uiPriority w:val="99"/>
    <w:rsid w:val="005158CB"/>
    <w:rPr>
      <w:rFonts w:ascii="Trebuchet MS" w:hAnsi="Trebuchet MS"/>
    </w:rPr>
    <w:tblPr/>
    <w:tblStylePr w:type="firstCol">
      <w:rPr>
        <w:rFonts w:ascii="Trebuchet MS" w:hAnsi="Trebuchet MS"/>
        <w:b w:val="0"/>
        <w:i w:val="0"/>
        <w:caps/>
        <w:smallCaps w:val="0"/>
        <w:strike w:val="0"/>
        <w:dstrike w:val="0"/>
        <w:color w:val="7E93A5" w:themeColor="background2"/>
        <w:sz w:val="60"/>
        <w:u w:color="7E93A5" w:themeColor="background2"/>
        <w:vertAlign w:val="baseline"/>
      </w:rPr>
    </w:tblStylePr>
    <w:tblStylePr w:type="lastCol">
      <w:rPr>
        <w:rFonts w:ascii="Trebuchet MS" w:hAnsi="Trebuchet MS"/>
        <w:caps w:val="0"/>
        <w:smallCaps w:val="0"/>
        <w:strike w:val="0"/>
        <w:dstrike w:val="0"/>
        <w:vanish w:val="0"/>
        <w:color w:val="4D4D4E" w:themeColor="text2"/>
        <w:sz w:val="18"/>
        <w:u w:color="4D4D4E" w:themeColor="text2"/>
        <w:vertAlign w:val="baseline"/>
      </w:rPr>
      <w:tblPr/>
      <w:tcPr>
        <w:tcBorders>
          <w:top w:val="nil"/>
          <w:bottom w:val="nil"/>
        </w:tcBorders>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1">
    <w:name w:val="CE-Head1"/>
    <w:basedOn w:val="Naslov2"/>
    <w:next w:val="CE-StandardText"/>
    <w:link w:val="CE-Head1Zchn"/>
    <w:qFormat/>
    <w:rsid w:val="00D812D9"/>
    <w:pPr>
      <w:numPr>
        <w:numId w:val="0"/>
      </w:numPr>
      <w:spacing w:before="0" w:after="0"/>
    </w:pPr>
    <w:rPr>
      <w:rFonts w:ascii="Trebuchet MS" w:hAnsi="Trebuchet MS"/>
      <w:noProof/>
      <w:color w:val="7E93A5" w:themeColor="background2"/>
      <w:spacing w:val="-10"/>
      <w:sz w:val="38"/>
      <w:szCs w:val="32"/>
      <w:lang w:eastAsia="de-AT"/>
    </w:rPr>
  </w:style>
  <w:style w:type="paragraph" w:customStyle="1" w:styleId="Headline2">
    <w:name w:val="Headline 2"/>
    <w:basedOn w:val="Naslov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slov2"/>
    <w:link w:val="Headline1partChar"/>
    <w:rsid w:val="000A739F"/>
    <w:pPr>
      <w:numPr>
        <w:numId w:val="14"/>
      </w:numPr>
      <w:ind w:left="1418" w:firstLine="0"/>
    </w:pPr>
    <w:rPr>
      <w:b w:val="0"/>
      <w:sz w:val="32"/>
      <w:szCs w:val="32"/>
    </w:rPr>
  </w:style>
  <w:style w:type="character" w:customStyle="1" w:styleId="Headline2Char">
    <w:name w:val="Headline 2 Char"/>
    <w:basedOn w:val="Naslov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slov2"/>
    <w:link w:val="HeadlineA1Char"/>
    <w:rsid w:val="000A739F"/>
    <w:rPr>
      <w:b w:val="0"/>
    </w:rPr>
  </w:style>
  <w:style w:type="character" w:customStyle="1" w:styleId="Headline1partChar">
    <w:name w:val="Headline 1 part Char"/>
    <w:basedOn w:val="Naslov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slov3"/>
    <w:rsid w:val="000A739F"/>
    <w:rPr>
      <w:b w:val="0"/>
    </w:rPr>
  </w:style>
  <w:style w:type="character" w:customStyle="1" w:styleId="HeadlineA1Char">
    <w:name w:val="Headline A1. Char"/>
    <w:basedOn w:val="Naslov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1"/>
    <w:rsid w:val="0004039C"/>
  </w:style>
  <w:style w:type="paragraph" w:customStyle="1" w:styleId="A111">
    <w:name w:val="A.1.1.1"/>
    <w:basedOn w:val="3H"/>
    <w:rsid w:val="000B51C5"/>
    <w:rPr>
      <w:i/>
      <w:sz w:val="20"/>
      <w:szCs w:val="24"/>
    </w:rPr>
  </w:style>
  <w:style w:type="table" w:customStyle="1" w:styleId="CE-Table1">
    <w:name w:val="CE-Table 1"/>
    <w:basedOn w:val="Navadnatabela"/>
    <w:uiPriority w:val="48"/>
    <w:rsid w:val="00A61ED0"/>
    <w:rPr>
      <w:rFonts w:ascii="Trebuchet MS" w:hAnsi="Trebuchet MS"/>
      <w:sz w:val="18"/>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2"/>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b/>
        <w:bCs/>
        <w:color w:val="0C0C0C" w:themeColor="text1"/>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table" w:customStyle="1" w:styleId="CE-Table2">
    <w:name w:val="CE-Table 2"/>
    <w:basedOn w:val="Navadnatabela"/>
    <w:uiPriority w:val="50"/>
    <w:rsid w:val="00A61ED0"/>
    <w:rPr>
      <w:rFonts w:ascii="Trebuchet MS" w:hAnsi="Trebuchet MS"/>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Mar>
        <w:top w:w="108" w:type="dxa"/>
        <w:bottom w:w="108" w:type="dxa"/>
      </w:tcMar>
      <w:vAlign w:val="center"/>
    </w:tcPr>
    <w:tblStylePr w:type="firstRow">
      <w:rPr>
        <w:rFonts w:ascii="Trebuchet MS" w:hAnsi="Trebuchet MS"/>
        <w:b/>
        <w:bCs/>
        <w:color w:val="FFFFFF" w:themeColor="background1"/>
        <w:sz w:val="26"/>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paragraph" w:customStyle="1" w:styleId="A41">
    <w:name w:val="A41"/>
    <w:basedOn w:val="A11"/>
    <w:rsid w:val="003F2FF3"/>
    <w:pPr>
      <w:numPr>
        <w:numId w:val="0"/>
      </w:numPr>
      <w:ind w:left="709" w:firstLine="709"/>
    </w:pPr>
    <w:rPr>
      <w:sz w:val="22"/>
    </w:rPr>
  </w:style>
  <w:style w:type="character" w:customStyle="1" w:styleId="BrezrazmikovZnak">
    <w:name w:val="Brez razmikov Znak"/>
    <w:basedOn w:val="Privzetapisavaodstavka"/>
    <w:link w:val="Brezrazmikov"/>
    <w:uiPriority w:val="1"/>
    <w:rsid w:val="006D3BB8"/>
    <w:rPr>
      <w:rFonts w:ascii="Calibri" w:eastAsia="Calibri" w:hAnsi="Calibri"/>
      <w:sz w:val="22"/>
      <w:szCs w:val="22"/>
      <w:lang w:val="de-AT"/>
    </w:rPr>
  </w:style>
  <w:style w:type="paragraph" w:styleId="Telobesedila2">
    <w:name w:val="Body Text 2"/>
    <w:basedOn w:val="Navaden"/>
    <w:link w:val="Telobesedila2Znak"/>
    <w:uiPriority w:val="99"/>
    <w:unhideWhenUsed/>
    <w:rsid w:val="00995597"/>
    <w:pPr>
      <w:ind w:left="0" w:right="28"/>
      <w:jc w:val="left"/>
    </w:pPr>
    <w:rPr>
      <w:color w:val="FFFFFF" w:themeColor="background1"/>
    </w:rPr>
  </w:style>
  <w:style w:type="character" w:customStyle="1" w:styleId="Telobesedila2Znak">
    <w:name w:val="Telo besedila 2 Znak"/>
    <w:basedOn w:val="Privzetapisavaodstavka"/>
    <w:link w:val="Telobesedila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avaden"/>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2">
    <w:name w:val="CE-Head2"/>
    <w:basedOn w:val="CE-Head1"/>
    <w:next w:val="CE-StandardText"/>
    <w:link w:val="CE-Head2Zchn"/>
    <w:qFormat/>
    <w:rsid w:val="004E7FC2"/>
    <w:pPr>
      <w:spacing w:before="120" w:after="120" w:line="240" w:lineRule="auto"/>
      <w:ind w:right="340"/>
    </w:pPr>
    <w:rPr>
      <w:sz w:val="26"/>
      <w:szCs w:val="26"/>
    </w:rPr>
  </w:style>
  <w:style w:type="paragraph" w:customStyle="1" w:styleId="CE-Head3">
    <w:name w:val="CE-Head3"/>
    <w:basedOn w:val="Headline2"/>
    <w:next w:val="CE-StandardText"/>
    <w:link w:val="CE-Head3Zchn"/>
    <w:qFormat/>
    <w:rsid w:val="00AC761A"/>
    <w:pPr>
      <w:spacing w:before="0" w:after="40"/>
      <w:ind w:left="0" w:right="340"/>
    </w:pPr>
    <w:rPr>
      <w:rFonts w:ascii="Trebuchet MS" w:hAnsi="Trebuchet MS"/>
      <w:color w:val="7E93A5" w:themeColor="background2"/>
      <w:sz w:val="22"/>
      <w:szCs w:val="24"/>
      <w:lang w:val="en-US"/>
    </w:rPr>
  </w:style>
  <w:style w:type="character" w:customStyle="1" w:styleId="CE-Head1Zchn">
    <w:name w:val="CE-Head1 Zchn"/>
    <w:basedOn w:val="Naslov2Znak"/>
    <w:link w:val="CE-Head1"/>
    <w:rsid w:val="00D812D9"/>
    <w:rPr>
      <w:rFonts w:ascii="Trebuchet MS" w:hAnsi="Trebuchet MS"/>
      <w:b/>
      <w:bCs/>
      <w:iCs/>
      <w:noProof/>
      <w:color w:val="7E93A5" w:themeColor="background2"/>
      <w:spacing w:val="-10"/>
      <w:sz w:val="38"/>
      <w:szCs w:val="32"/>
      <w:lang w:eastAsia="de-AT"/>
    </w:rPr>
  </w:style>
  <w:style w:type="character" w:customStyle="1" w:styleId="CE-Head2Zchn">
    <w:name w:val="CE-Head2 Zchn"/>
    <w:basedOn w:val="CE-Head1Zchn"/>
    <w:link w:val="CE-Head2"/>
    <w:rsid w:val="004E7FC2"/>
    <w:rPr>
      <w:rFonts w:ascii="Trebuchet MS" w:hAnsi="Trebuchet MS"/>
      <w:b/>
      <w:bCs/>
      <w:iCs/>
      <w:noProof/>
      <w:color w:val="7E93A5" w:themeColor="background2"/>
      <w:spacing w:val="-10"/>
      <w:sz w:val="26"/>
      <w:szCs w:val="26"/>
      <w:lang w:eastAsia="de-AT"/>
    </w:rPr>
  </w:style>
  <w:style w:type="paragraph" w:customStyle="1" w:styleId="CE-StandardText">
    <w:name w:val="CE-StandardText"/>
    <w:basedOn w:val="Navaden"/>
    <w:link w:val="CE-StandardTextZchn"/>
    <w:qFormat/>
    <w:rsid w:val="00D04F38"/>
    <w:pPr>
      <w:spacing w:before="0" w:line="360" w:lineRule="auto"/>
      <w:ind w:left="0" w:right="0"/>
    </w:pPr>
    <w:rPr>
      <w:rFonts w:ascii="Trebuchet MS" w:hAnsi="Trebuchet MS"/>
      <w:color w:val="4D4D4E" w:themeColor="text2"/>
      <w:sz w:val="18"/>
      <w:szCs w:val="18"/>
      <w:lang w:val="en-US"/>
    </w:rPr>
  </w:style>
  <w:style w:type="character" w:customStyle="1" w:styleId="CE-Head3Zchn">
    <w:name w:val="CE-Head3 Zchn"/>
    <w:basedOn w:val="Headline2Char"/>
    <w:link w:val="CE-Head3"/>
    <w:rsid w:val="00AC761A"/>
    <w:rPr>
      <w:rFonts w:ascii="Trebuchet MS" w:eastAsia="Calibri" w:hAnsi="Trebuchet MS"/>
      <w:b w:val="0"/>
      <w:bCs/>
      <w:iCs/>
      <w:color w:val="7E93A5" w:themeColor="background2"/>
      <w:sz w:val="22"/>
      <w:szCs w:val="24"/>
      <w:lang w:val="en-US"/>
    </w:rPr>
  </w:style>
  <w:style w:type="paragraph" w:customStyle="1" w:styleId="CE-List-Bullet">
    <w:name w:val="CE-List-Bullet"/>
    <w:basedOn w:val="CE-StandardText"/>
    <w:link w:val="CE-List-BulletZchn"/>
    <w:qFormat/>
    <w:rsid w:val="00C71A57"/>
    <w:pPr>
      <w:numPr>
        <w:numId w:val="17"/>
      </w:numPr>
      <w:ind w:left="360"/>
    </w:pPr>
  </w:style>
  <w:style w:type="character" w:customStyle="1" w:styleId="CE-StandardTextZchn">
    <w:name w:val="CE-StandardText Zchn"/>
    <w:basedOn w:val="Privzetapisavaodstavka"/>
    <w:link w:val="CE-StandardText"/>
    <w:rsid w:val="00D04F38"/>
    <w:rPr>
      <w:rFonts w:ascii="Trebuchet MS" w:hAnsi="Trebuchet MS"/>
      <w:color w:val="4D4D4E" w:themeColor="text2"/>
      <w:sz w:val="18"/>
      <w:szCs w:val="18"/>
      <w:lang w:val="en-US"/>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71A57"/>
    <w:rPr>
      <w:rFonts w:ascii="Trebuchet MS" w:hAnsi="Trebuchet MS"/>
      <w:color w:val="4D4D4E" w:themeColor="text2"/>
      <w:sz w:val="18"/>
      <w:szCs w:val="18"/>
      <w:lang w:val="en-US"/>
    </w:rPr>
  </w:style>
  <w:style w:type="paragraph" w:customStyle="1" w:styleId="PubTitle">
    <w:name w:val="Pub.Title"/>
    <w:basedOn w:val="Navaden"/>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 w:val="18"/>
      <w:szCs w:val="18"/>
      <w:lang w:val="en-US"/>
    </w:rPr>
  </w:style>
  <w:style w:type="paragraph" w:customStyle="1" w:styleId="CE-TableHead">
    <w:name w:val="CE-Table Head"/>
    <w:basedOn w:val="CE-Head2"/>
    <w:link w:val="CE-TableHeadZchn"/>
    <w:qFormat/>
    <w:rsid w:val="00CE136A"/>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Privzetapisavaodstavka"/>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avaden"/>
    <w:link w:val="TableTextZchn"/>
    <w:autoRedefine/>
    <w:qFormat/>
    <w:rsid w:val="0087669D"/>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2Zchn"/>
    <w:link w:val="CE-TableHead"/>
    <w:rsid w:val="00CE136A"/>
    <w:rPr>
      <w:rFonts w:ascii="Trebuchet MS" w:eastAsiaTheme="minorHAnsi" w:hAnsi="Trebuchet MS" w:cstheme="minorBidi"/>
      <w:b w:val="0"/>
      <w:bCs w:val="0"/>
      <w:iCs/>
      <w:noProof/>
      <w:color w:val="FFFFFF" w:themeColor="background1"/>
      <w:spacing w:val="-10"/>
      <w:sz w:val="26"/>
      <w:szCs w:val="24"/>
      <w:lang w:eastAsia="de-AT"/>
    </w:rPr>
  </w:style>
  <w:style w:type="paragraph" w:customStyle="1" w:styleId="CE-TableList">
    <w:name w:val="CE-Table List"/>
    <w:basedOn w:val="CE-List-Bullet"/>
    <w:link w:val="CE-TableListZchn"/>
    <w:autoRedefine/>
    <w:qFormat/>
    <w:rsid w:val="0017518B"/>
    <w:pPr>
      <w:ind w:left="357" w:right="340" w:hanging="357"/>
      <w:jc w:val="left"/>
    </w:pPr>
    <w:rPr>
      <w:color w:val="393626" w:themeColor="accent6" w:themeShade="BF"/>
      <w:spacing w:val="-2"/>
      <w:sz w:val="16"/>
      <w:szCs w:val="16"/>
    </w:rPr>
  </w:style>
  <w:style w:type="character" w:customStyle="1" w:styleId="TableTextZchn">
    <w:name w:val="Table Text Zchn"/>
    <w:basedOn w:val="Privzetapisavaodstavka"/>
    <w:link w:val="TableText"/>
    <w:rsid w:val="0087669D"/>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17518B"/>
    <w:rPr>
      <w:rFonts w:ascii="Trebuchet MS" w:hAnsi="Trebuchet MS"/>
      <w:color w:val="393626" w:themeColor="accent6" w:themeShade="BF"/>
      <w:spacing w:val="-2"/>
      <w:sz w:val="16"/>
      <w:szCs w:val="16"/>
      <w:lang w:val="en-US"/>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Privzetapisavaodstavka"/>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Besedilooznabemesta">
    <w:name w:val="Placeholder Text"/>
    <w:basedOn w:val="Privzetapisavaodstavka"/>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MEGA">
    <w:name w:val="CE-MEGA"/>
    <w:basedOn w:val="PubTitle"/>
    <w:next w:val="CE-StandardText"/>
    <w:link w:val="CE-MEGAZchn"/>
    <w:qFormat/>
    <w:rsid w:val="00346665"/>
    <w:pPr>
      <w:spacing w:line="700" w:lineRule="exact"/>
    </w:pPr>
    <w:rPr>
      <w:b w:val="0"/>
      <w:caps/>
      <w:color w:val="7E93A5" w:themeColor="background2"/>
      <w:sz w:val="60"/>
      <w:szCs w:val="76"/>
    </w:rPr>
  </w:style>
  <w:style w:type="character" w:customStyle="1" w:styleId="CE-MEGAZchn">
    <w:name w:val="CE-MEGA Zchn"/>
    <w:basedOn w:val="PubTitleZchn"/>
    <w:link w:val="CE-MEGA"/>
    <w:rsid w:val="00346665"/>
    <w:rPr>
      <w:rFonts w:ascii="Trebuchet MS" w:hAnsi="Trebuchet MS"/>
      <w:b w:val="0"/>
      <w:caps/>
      <w:color w:val="7E93A5" w:themeColor="background2"/>
      <w:spacing w:val="-20"/>
      <w:kern w:val="72"/>
      <w:sz w:val="60"/>
      <w:szCs w:val="76"/>
      <w:lang w:val="en-US"/>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QuickList">
    <w:name w:val="Quick List"/>
    <w:basedOn w:val="CE-StandardText"/>
    <w:link w:val="QuickListZchn"/>
    <w:qFormat/>
    <w:rsid w:val="00DB1466"/>
  </w:style>
  <w:style w:type="character" w:customStyle="1" w:styleId="QuickListZchn">
    <w:name w:val="Quick List Zchn"/>
    <w:basedOn w:val="CE-StandardTextZchn"/>
    <w:link w:val="QuickList"/>
    <w:rsid w:val="00DB1466"/>
    <w:rPr>
      <w:rFonts w:ascii="Trebuchet MS" w:hAnsi="Trebuchet MS"/>
      <w:color w:val="4D4D4E" w:themeColor="text2"/>
      <w:sz w:val="18"/>
      <w:szCs w:val="18"/>
      <w:lang w:val="en-US"/>
    </w:rPr>
  </w:style>
  <w:style w:type="paragraph" w:customStyle="1" w:styleId="QuickList2">
    <w:name w:val="Quick List 2"/>
    <w:basedOn w:val="QuickList"/>
    <w:link w:val="QuickList2Zchn"/>
    <w:qFormat/>
    <w:rsid w:val="00DB1466"/>
    <w:pPr>
      <w:numPr>
        <w:ilvl w:val="1"/>
      </w:numPr>
      <w:ind w:left="568" w:hanging="284"/>
    </w:pPr>
  </w:style>
  <w:style w:type="paragraph" w:customStyle="1" w:styleId="QuickList3">
    <w:name w:val="Quick List 3"/>
    <w:basedOn w:val="QuickList"/>
    <w:link w:val="QuickList3Zchn"/>
    <w:qFormat/>
    <w:rsid w:val="001161C3"/>
    <w:pPr>
      <w:numPr>
        <w:numId w:val="21"/>
      </w:numPr>
    </w:pPr>
  </w:style>
  <w:style w:type="character" w:customStyle="1" w:styleId="QuickList2Zchn">
    <w:name w:val="Quick List 2 Zchn"/>
    <w:basedOn w:val="QuickListZchn"/>
    <w:link w:val="QuickList2"/>
    <w:rsid w:val="00DB1466"/>
    <w:rPr>
      <w:rFonts w:ascii="Trebuchet MS" w:hAnsi="Trebuchet MS"/>
      <w:color w:val="4D4D4E" w:themeColor="text2"/>
      <w:sz w:val="18"/>
      <w:szCs w:val="18"/>
      <w:lang w:val="en-US"/>
    </w:rPr>
  </w:style>
  <w:style w:type="paragraph" w:customStyle="1" w:styleId="CE-TableStandardWhite">
    <w:name w:val="CE-Table Standard White"/>
    <w:basedOn w:val="CE-StandardText"/>
    <w:link w:val="CE-TableStandardWhiteZchn"/>
    <w:qFormat/>
    <w:rsid w:val="0064344A"/>
    <w:pPr>
      <w:spacing w:line="240" w:lineRule="auto"/>
      <w:jc w:val="left"/>
    </w:pPr>
    <w:rPr>
      <w:b/>
      <w:bCs/>
      <w:color w:val="FFFFFF" w:themeColor="background1"/>
    </w:rPr>
  </w:style>
  <w:style w:type="character" w:customStyle="1" w:styleId="QuickList3Zchn">
    <w:name w:val="Quick List 3 Zchn"/>
    <w:basedOn w:val="QuickListZchn"/>
    <w:link w:val="QuickList3"/>
    <w:rsid w:val="001161C3"/>
    <w:rPr>
      <w:rFonts w:ascii="Trebuchet MS" w:hAnsi="Trebuchet MS"/>
      <w:color w:val="4D4D4E" w:themeColor="text2"/>
      <w:sz w:val="18"/>
      <w:szCs w:val="18"/>
      <w:lang w:val="en-US"/>
    </w:rPr>
  </w:style>
  <w:style w:type="paragraph" w:customStyle="1" w:styleId="CE-TableStandard">
    <w:name w:val="CE-Table Standard"/>
    <w:basedOn w:val="CE-TableStandardWhite"/>
    <w:link w:val="CE-TableStandardZchn"/>
    <w:qFormat/>
    <w:rsid w:val="00ED042D"/>
    <w:pPr>
      <w:spacing w:line="360" w:lineRule="auto"/>
    </w:pPr>
    <w:rPr>
      <w:b w:val="0"/>
      <w:color w:val="4D4D4E" w:themeColor="text2"/>
    </w:rPr>
  </w:style>
  <w:style w:type="character" w:customStyle="1" w:styleId="CE-TableStandardWhiteZchn">
    <w:name w:val="CE-Table Standard White Zchn"/>
    <w:basedOn w:val="CE-StandardTextZchn"/>
    <w:link w:val="CE-TableStandardWhite"/>
    <w:rsid w:val="0064344A"/>
    <w:rPr>
      <w:rFonts w:ascii="Trebuchet MS" w:hAnsi="Trebuchet MS"/>
      <w:b/>
      <w:bCs/>
      <w:color w:val="FFFFFF" w:themeColor="background1"/>
      <w:sz w:val="18"/>
      <w:szCs w:val="18"/>
      <w:lang w:val="en-US"/>
    </w:rPr>
  </w:style>
  <w:style w:type="paragraph" w:styleId="Citat">
    <w:name w:val="Quote"/>
    <w:aliases w:val="CE-Quotation"/>
    <w:basedOn w:val="Navaden"/>
    <w:next w:val="CE-StandardText"/>
    <w:link w:val="CitatZnak"/>
    <w:uiPriority w:val="29"/>
    <w:qFormat/>
    <w:rsid w:val="0087669D"/>
    <w:pPr>
      <w:spacing w:before="0" w:after="200"/>
      <w:ind w:left="0" w:right="0"/>
      <w:jc w:val="left"/>
    </w:pPr>
    <w:rPr>
      <w:rFonts w:ascii="Trebuchet MS" w:eastAsiaTheme="minorEastAsia" w:hAnsi="Trebuchet MS" w:cstheme="minorBidi"/>
      <w:b/>
      <w:iCs/>
      <w:color w:val="90ABB1" w:themeColor="accent2"/>
      <w:sz w:val="18"/>
      <w:szCs w:val="22"/>
      <w:lang w:eastAsia="de-AT"/>
    </w:rPr>
  </w:style>
  <w:style w:type="character" w:customStyle="1" w:styleId="CE-TableStandardZchn">
    <w:name w:val="CE-Table Standard Zchn"/>
    <w:basedOn w:val="CE-TableStandardWhiteZchn"/>
    <w:link w:val="CE-TableStandard"/>
    <w:rsid w:val="00ED042D"/>
    <w:rPr>
      <w:rFonts w:ascii="Trebuchet MS" w:hAnsi="Trebuchet MS"/>
      <w:b w:val="0"/>
      <w:bCs/>
      <w:color w:val="4D4D4E" w:themeColor="text2"/>
      <w:sz w:val="18"/>
      <w:szCs w:val="18"/>
      <w:lang w:val="en-US"/>
    </w:rPr>
  </w:style>
  <w:style w:type="character" w:customStyle="1" w:styleId="CitatZnak">
    <w:name w:val="Citat Znak"/>
    <w:aliases w:val="CE-Quotation Znak"/>
    <w:basedOn w:val="Privzetapisavaodstavka"/>
    <w:link w:val="Citat"/>
    <w:uiPriority w:val="29"/>
    <w:rsid w:val="0087669D"/>
    <w:rPr>
      <w:rFonts w:ascii="Trebuchet MS" w:eastAsiaTheme="minorEastAsia" w:hAnsi="Trebuchet MS" w:cstheme="minorBidi"/>
      <w:b/>
      <w:iCs/>
      <w:color w:val="90ABB1" w:themeColor="accent2"/>
      <w:sz w:val="18"/>
      <w:szCs w:val="22"/>
      <w:lang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avadnatabela"/>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Svetelseznam">
    <w:name w:val="Light List"/>
    <w:basedOn w:val="Navadnatabela"/>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450358"/>
    <w:rPr>
      <w:b/>
      <w:bCs w:val="0"/>
    </w:rPr>
  </w:style>
  <w:style w:type="character" w:customStyle="1" w:styleId="CE-TableStandardBoldZchn0">
    <w:name w:val="CE-Table StandardBold Zchn"/>
    <w:basedOn w:val="CE-TableStandardZchn"/>
    <w:link w:val="CE-TableStandardBold0"/>
    <w:rsid w:val="00450358"/>
    <w:rPr>
      <w:rFonts w:ascii="Trebuchet MS" w:hAnsi="Trebuchet MS"/>
      <w:b/>
      <w:bCs w:val="0"/>
      <w:color w:val="4D4D4E" w:themeColor="text2"/>
      <w:sz w:val="18"/>
      <w:szCs w:val="18"/>
      <w:lang w:val="en-US"/>
    </w:rPr>
  </w:style>
  <w:style w:type="table" w:customStyle="1" w:styleId="GridTable5Dark-Accent11">
    <w:name w:val="Grid Table 5 Dark - Accent 11"/>
    <w:basedOn w:val="Navadnatabela"/>
    <w:uiPriority w:val="50"/>
    <w:rsid w:val="008E6E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1">
    <w:name w:val="CE-Headline 1"/>
    <w:basedOn w:val="Naslov2"/>
    <w:link w:val="CE-Headline1Zchn"/>
    <w:qFormat/>
    <w:rsid w:val="006D0869"/>
    <w:pPr>
      <w:numPr>
        <w:numId w:val="25"/>
      </w:numPr>
      <w:spacing w:before="0"/>
      <w:ind w:right="340"/>
    </w:pPr>
    <w:rPr>
      <w:rFonts w:ascii="Trebuchet MS" w:hAnsi="Trebuchet MS"/>
      <w:noProof/>
      <w:color w:val="7E93A5" w:themeColor="background2"/>
      <w:spacing w:val="-10"/>
      <w:sz w:val="36"/>
      <w:szCs w:val="32"/>
      <w:lang w:val="en-GB" w:eastAsia="de-AT"/>
    </w:rPr>
  </w:style>
  <w:style w:type="paragraph" w:customStyle="1" w:styleId="CE-Headline2">
    <w:name w:val="CE-Headline 2"/>
    <w:basedOn w:val="CE-Headline1"/>
    <w:qFormat/>
    <w:rsid w:val="006D0869"/>
    <w:pPr>
      <w:numPr>
        <w:ilvl w:val="1"/>
      </w:numPr>
      <w:tabs>
        <w:tab w:val="left" w:pos="454"/>
      </w:tabs>
      <w:spacing w:line="240" w:lineRule="auto"/>
      <w:ind w:left="568" w:hanging="284"/>
    </w:pPr>
    <w:rPr>
      <w:color w:val="7D8B8A" w:themeColor="accent1"/>
      <w:sz w:val="28"/>
      <w:szCs w:val="26"/>
    </w:rPr>
  </w:style>
  <w:style w:type="paragraph" w:customStyle="1" w:styleId="CE-Headline4">
    <w:name w:val="CE-Headline 4"/>
    <w:basedOn w:val="Headline2"/>
    <w:qFormat/>
    <w:rsid w:val="006D0869"/>
    <w:pPr>
      <w:numPr>
        <w:ilvl w:val="3"/>
        <w:numId w:val="25"/>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Naslov2Znak"/>
    <w:link w:val="CE-Headline1"/>
    <w:rsid w:val="006D0869"/>
    <w:rPr>
      <w:rFonts w:ascii="Trebuchet MS" w:hAnsi="Trebuchet MS"/>
      <w:b/>
      <w:bCs/>
      <w:iCs/>
      <w:noProof/>
      <w:color w:val="7E93A5" w:themeColor="background2"/>
      <w:spacing w:val="-10"/>
      <w:sz w:val="36"/>
      <w:szCs w:val="32"/>
      <w:lang w:val="en-GB" w:eastAsia="de-AT"/>
    </w:rPr>
  </w:style>
  <w:style w:type="paragraph" w:customStyle="1" w:styleId="CE-BulletPoint1">
    <w:name w:val="CE-BulletPoint1"/>
    <w:basedOn w:val="CE-StandardText"/>
    <w:link w:val="CE-BulletPoint1Zchn"/>
    <w:qFormat/>
    <w:rsid w:val="006D0869"/>
    <w:pPr>
      <w:numPr>
        <w:numId w:val="26"/>
      </w:numPr>
      <w:spacing w:before="120" w:line="276" w:lineRule="auto"/>
      <w:ind w:left="284" w:hanging="284"/>
      <w:jc w:val="left"/>
    </w:pPr>
    <w:rPr>
      <w:lang w:val="en-GB"/>
    </w:rPr>
  </w:style>
  <w:style w:type="character" w:customStyle="1" w:styleId="CE-BulletPoint1Zchn">
    <w:name w:val="CE-BulletPoint1 Zchn"/>
    <w:basedOn w:val="CE-StandardTextZchn"/>
    <w:link w:val="CE-BulletPoint1"/>
    <w:rsid w:val="006D0869"/>
    <w:rPr>
      <w:rFonts w:ascii="Trebuchet MS" w:hAnsi="Trebuchet MS"/>
      <w:color w:val="4D4D4E" w:themeColor="text2"/>
      <w:sz w:val="18"/>
      <w:szCs w:val="18"/>
      <w:lang w:val="en-GB"/>
    </w:rPr>
  </w:style>
  <w:style w:type="paragraph" w:customStyle="1" w:styleId="CE-Headline3">
    <w:name w:val="CE-Headline 3"/>
    <w:basedOn w:val="CE-Headline4"/>
    <w:qFormat/>
    <w:rsid w:val="006D0869"/>
    <w:pPr>
      <w:numPr>
        <w:ilvl w:val="2"/>
      </w:numPr>
      <w:tabs>
        <w:tab w:val="left" w:pos="964"/>
      </w:tabs>
    </w:pPr>
    <w:rPr>
      <w:color w:val="7D8B8A" w:themeColor="accent1"/>
      <w:sz w:val="24"/>
      <w:lang w:eastAsia="de-AT"/>
    </w:rPr>
  </w:style>
  <w:style w:type="numbering" w:customStyle="1" w:styleId="CE-HeadNumbering">
    <w:name w:val="CE-HeadNumbering"/>
    <w:uiPriority w:val="99"/>
    <w:rsid w:val="006D0869"/>
    <w:pPr>
      <w:numPr>
        <w:numId w:val="24"/>
      </w:numPr>
    </w:pPr>
  </w:style>
  <w:style w:type="character" w:styleId="Nerazreenaomemba">
    <w:name w:val="Unresolved Mention"/>
    <w:basedOn w:val="Privzetapisavaodstavka"/>
    <w:uiPriority w:val="99"/>
    <w:semiHidden/>
    <w:unhideWhenUsed/>
    <w:rsid w:val="00EF5E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reg-central.eu/Content.Node/Simulator-training-to-improve-endoscopist-practice-in-fi.html"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720CA-A398-455E-88FF-770FC037F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1157</Words>
  <Characters>7207</Characters>
  <Application>Microsoft Office Word</Application>
  <DocSecurity>0</DocSecurity>
  <Lines>60</Lines>
  <Paragraphs>16</Paragraphs>
  <ScaleCrop>false</ScaleCrop>
  <HeadingPairs>
    <vt:vector size="6" baseType="variant">
      <vt:variant>
        <vt:lpstr>Naslov</vt:lpstr>
      </vt:variant>
      <vt:variant>
        <vt:i4>1</vt:i4>
      </vt:variant>
      <vt:variant>
        <vt:lpstr>Titel</vt:lpstr>
      </vt:variant>
      <vt:variant>
        <vt:i4>1</vt:i4>
      </vt:variant>
      <vt:variant>
        <vt:lpstr>Title</vt:lpstr>
      </vt:variant>
      <vt:variant>
        <vt:i4>1</vt:i4>
      </vt:variant>
    </vt:vector>
  </HeadingPairs>
  <TitlesOfParts>
    <vt:vector size="3" baseType="lpstr">
      <vt:lpstr>Implementation manual</vt:lpstr>
      <vt:lpstr>Implementation manual</vt:lpstr>
      <vt:lpstr>Implementation manual</vt:lpstr>
    </vt:vector>
  </TitlesOfParts>
  <Company>Magistrat der Stadt Wien, MA 14 - ADV</Company>
  <LinksUpToDate>false</LinksUpToDate>
  <CharactersWithSpaces>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Schönerklee-Grasser Monika</dc:creator>
  <cp:lastModifiedBy>Jasmina DOLINŠEK</cp:lastModifiedBy>
  <cp:revision>5</cp:revision>
  <cp:lastPrinted>2016-04-05T12:14:00Z</cp:lastPrinted>
  <dcterms:created xsi:type="dcterms:W3CDTF">2019-09-25T08:29:00Z</dcterms:created>
  <dcterms:modified xsi:type="dcterms:W3CDTF">2019-09-25T09:06:00Z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