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b/>
          <w:bCs/>
          <w:iCs/>
          <w:caps w:val="0"/>
          <w:noProof/>
          <w:color w:val="auto"/>
          <w:spacing w:val="0"/>
          <w:kern w:val="0"/>
          <w:sz w:val="2"/>
          <w:szCs w:val="2"/>
          <w:lang w:val="en-GB" w:eastAsia="de-AT"/>
          <w14:ligatures w14:val="none"/>
        </w:rPr>
        <w:id w:val="1949882721"/>
        <w:docPartObj>
          <w:docPartGallery w:val="Cover Pages"/>
          <w:docPartUnique/>
        </w:docPartObj>
      </w:sdtPr>
      <w:sdtEndPr>
        <w:rPr>
          <w:b w:val="0"/>
          <w:bCs w:val="0"/>
          <w:iCs w:val="0"/>
          <w:noProof w:val="0"/>
          <w:sz w:val="20"/>
          <w:szCs w:val="20"/>
          <w:lang w:eastAsia="en-US"/>
        </w:rPr>
      </w:sdtEndPr>
      <w:sdtContent>
        <w:p w:rsidR="008D7A32" w:rsidRPr="00F3708C" w:rsidRDefault="008D7A32" w:rsidP="0053739E">
          <w:pPr>
            <w:pStyle w:val="CE-MEGA"/>
            <w:spacing w:line="300" w:lineRule="exact"/>
            <w:rPr>
              <w:rFonts w:ascii="Times New Roman" w:hAnsi="Times New Roman"/>
              <w:caps w:val="0"/>
              <w:color w:val="auto"/>
              <w:spacing w:val="0"/>
              <w:kern w:val="0"/>
              <w:sz w:val="2"/>
              <w:szCs w:val="2"/>
              <w:lang w:val="en-GB"/>
              <w14:ligatures w14:val="none"/>
            </w:rPr>
          </w:pPr>
        </w:p>
        <w:p w:rsidR="000E4C08" w:rsidRPr="00F3708C" w:rsidRDefault="00EC5CD7" w:rsidP="00CA5EA6">
          <w:pPr>
            <w:pStyle w:val="CE-MEGA"/>
            <w:spacing w:line="240" w:lineRule="auto"/>
            <w:rPr>
              <w:lang w:val="en-GB"/>
            </w:rPr>
          </w:pPr>
          <w:r w:rsidRPr="00F3708C">
            <w:rPr>
              <w:lang w:val="en-GB"/>
            </w:rPr>
            <w:t>TEMPLATE</w:t>
          </w:r>
        </w:p>
        <w:p w:rsidR="000E4C08" w:rsidRPr="00F3708C" w:rsidRDefault="00EC5CD7" w:rsidP="00CA5EA6">
          <w:pPr>
            <w:pStyle w:val="CE-Head2"/>
            <w:rPr>
              <w:sz w:val="36"/>
              <w:lang w:val="en-GB"/>
            </w:rPr>
          </w:pPr>
          <w:r w:rsidRPr="00F3708C">
            <w:rPr>
              <w:lang w:val="en-GB" w:eastAsia="de-DE"/>
            </w:rPr>
            <mc:AlternateContent>
              <mc:Choice Requires="wps">
                <w:drawing>
                  <wp:anchor distT="0" distB="0" distL="114300" distR="114300" simplePos="0" relativeHeight="251661312" behindDoc="0" locked="0" layoutInCell="1" allowOverlap="1" wp14:anchorId="5E1204F4" wp14:editId="7454E5AB">
                    <wp:simplePos x="0" y="0"/>
                    <wp:positionH relativeFrom="column">
                      <wp:posOffset>4953635</wp:posOffset>
                    </wp:positionH>
                    <wp:positionV relativeFrom="paragraph">
                      <wp:posOffset>19685</wp:posOffset>
                    </wp:positionV>
                    <wp:extent cx="1304925"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04925" cy="409575"/>
                            </a:xfrm>
                            <a:prstGeom prst="rect">
                              <a:avLst/>
                            </a:prstGeom>
                            <a:noFill/>
                            <a:ln w="6350">
                              <a:noFill/>
                            </a:ln>
                          </wps:spPr>
                          <wps:txbx>
                            <w:txbxContent>
                              <w:p w:rsidR="000E4C08" w:rsidRPr="00EC5CD7" w:rsidRDefault="000E4C08" w:rsidP="001A6A77">
                                <w:pPr>
                                  <w:pStyle w:val="CE-Head2"/>
                                  <w:jc w:val="right"/>
                                  <w:rPr>
                                    <w:sz w:val="32"/>
                                    <w:szCs w:val="32"/>
                                  </w:rPr>
                                </w:pPr>
                                <w:r w:rsidRPr="00EC5CD7">
                                  <w:rPr>
                                    <w:sz w:val="32"/>
                                    <w:szCs w:val="32"/>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204F4" id="_x0000_t202" coordsize="21600,21600" o:spt="202" path="m,l,21600r21600,l21600,xe">
                    <v:stroke joinstyle="miter"/>
                    <v:path gradientshapeok="t" o:connecttype="rect"/>
                  </v:shapetype>
                  <v:shape id="Textfeld 6" o:spid="_x0000_s1026" type="#_x0000_t202" style="position:absolute;left:0;text-align:left;margin-left:390.05pt;margin-top:1.55pt;width:102.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" filled="f" stroked="f" strokeweight=".5pt">
                    <v:textbox>
                      <w:txbxContent>
                        <w:p w:rsidR="000E4C08" w:rsidRPr="00EC5CD7" w:rsidRDefault="000E4C08" w:rsidP="001A6A77">
                          <w:pPr>
                            <w:pStyle w:val="CE-Head2"/>
                            <w:jc w:val="right"/>
                            <w:rPr>
                              <w:sz w:val="32"/>
                              <w:szCs w:val="32"/>
                            </w:rPr>
                          </w:pPr>
                          <w:r w:rsidRPr="00EC5CD7">
                            <w:rPr>
                              <w:sz w:val="32"/>
                              <w:szCs w:val="32"/>
                            </w:rPr>
                            <w:t>Version 1</w:t>
                          </w:r>
                        </w:p>
                      </w:txbxContent>
                    </v:textbox>
                  </v:shape>
                </w:pict>
              </mc:Fallback>
            </mc:AlternateContent>
          </w:r>
          <w:r w:rsidRPr="00F3708C">
            <w:rPr>
              <w:sz w:val="36"/>
              <w:lang w:val="en-GB"/>
            </w:rPr>
            <w:t>Output factsheet:</w:t>
          </w:r>
          <w:r w:rsidRPr="00F3708C">
            <w:rPr>
              <w:lang w:val="en-GB" w:eastAsia="de-DE"/>
            </w:rPr>
            <w:t xml:space="preserve"> </w:t>
          </w:r>
          <w:r w:rsidR="00CA5EA6" w:rsidRPr="00F3708C">
            <w:rPr>
              <w:lang w:val="en-GB" w:eastAsia="de-DE"/>
            </w:rPr>
            <mc:AlternateContent>
              <mc:Choice Requires="wps">
                <w:drawing>
                  <wp:anchor distT="0" distB="0" distL="114300" distR="114300" simplePos="0" relativeHeight="251660288" behindDoc="0" locked="0" layoutInCell="1" allowOverlap="1" wp14:anchorId="7174B270" wp14:editId="24EE6AF3">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C07ADC"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sidRPr="00F3708C">
            <w:rPr>
              <w:lang w:val="en-GB" w:eastAsia="de-DE"/>
            </w:rPr>
            <mc:AlternateContent>
              <mc:Choice Requires="wps">
                <w:drawing>
                  <wp:anchor distT="0" distB="0" distL="114300" distR="114300" simplePos="0" relativeHeight="251659264" behindDoc="0" locked="0" layoutInCell="1" allowOverlap="1" wp14:anchorId="4BB7F3B4" wp14:editId="6B0D1F3F">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BA06B3"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00DD562F" w:rsidRPr="00F3708C">
            <w:rPr>
              <w:sz w:val="36"/>
              <w:lang w:val="en-GB"/>
            </w:rPr>
            <w:t>Trainings</w:t>
          </w:r>
        </w:p>
        <w:p w:rsidR="00156013" w:rsidRPr="00F3708C" w:rsidRDefault="007A3321"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F3708C" w:rsidTr="00EC5CD7">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F3708C" w:rsidRDefault="00156013" w:rsidP="00037D53">
            <w:pPr>
              <w:pStyle w:val="CE-TableHead"/>
              <w:spacing w:line="276" w:lineRule="auto"/>
              <w:ind w:right="0"/>
              <w:jc w:val="left"/>
              <w:rPr>
                <w:sz w:val="22"/>
                <w:szCs w:val="22"/>
                <w:lang w:val="en-GB"/>
              </w:rPr>
            </w:pPr>
            <w:r w:rsidRPr="00F3708C">
              <w:rPr>
                <w:sz w:val="22"/>
                <w:szCs w:val="22"/>
                <w:lang w:val="en-GB"/>
              </w:rPr>
              <w:t>Project index number and acronym</w:t>
            </w:r>
          </w:p>
        </w:tc>
        <w:tc>
          <w:tcPr>
            <w:tcW w:w="5529" w:type="dxa"/>
          </w:tcPr>
          <w:p w:rsidR="00156013" w:rsidRPr="00F3708C" w:rsidRDefault="00AB4449" w:rsidP="00AB4449">
            <w:pPr>
              <w:pStyle w:val="CE-TableStandar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F3708C">
              <w:rPr>
                <w:lang w:val="en-GB"/>
              </w:rPr>
              <w:t>CE1074 LAirA</w:t>
            </w:r>
          </w:p>
        </w:tc>
      </w:tr>
      <w:tr w:rsidR="00156013" w:rsidRPr="00503AD6" w:rsidTr="00EC5CD7">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F3708C" w:rsidRDefault="00156013" w:rsidP="00037D53">
            <w:pPr>
              <w:pStyle w:val="CE-TableStandardWhite"/>
              <w:spacing w:line="276" w:lineRule="auto"/>
              <w:rPr>
                <w:sz w:val="22"/>
                <w:szCs w:val="22"/>
                <w:lang w:val="en-GB"/>
              </w:rPr>
            </w:pPr>
            <w:r w:rsidRPr="00F3708C">
              <w:rPr>
                <w:rFonts w:eastAsiaTheme="minorHAnsi" w:cstheme="minorBidi"/>
                <w:b/>
                <w:bCs/>
                <w:iCs/>
                <w:noProof/>
                <w:sz w:val="22"/>
                <w:szCs w:val="22"/>
                <w:lang w:val="en-GB" w:eastAsia="de-AT"/>
              </w:rPr>
              <w:t>Lead partner</w:t>
            </w:r>
          </w:p>
        </w:tc>
        <w:tc>
          <w:tcPr>
            <w:tcW w:w="5529" w:type="dxa"/>
          </w:tcPr>
          <w:p w:rsidR="00156013" w:rsidRPr="00F3708C" w:rsidRDefault="00AB4449" w:rsidP="00037D53">
            <w:pPr>
              <w:pStyle w:val="CE-TableStandar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F3708C">
              <w:rPr>
                <w:lang w:val="en-GB"/>
              </w:rPr>
              <w:t>Municipality of 18th District of Budapest</w:t>
            </w:r>
          </w:p>
        </w:tc>
      </w:tr>
      <w:tr w:rsidR="00156013" w:rsidRPr="00503AD6" w:rsidTr="00EC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F3708C" w:rsidRDefault="00156013" w:rsidP="00037D53">
            <w:pPr>
              <w:pStyle w:val="CE-TableHead"/>
              <w:spacing w:line="276" w:lineRule="auto"/>
              <w:ind w:right="0"/>
              <w:jc w:val="left"/>
              <w:rPr>
                <w:sz w:val="22"/>
                <w:szCs w:val="22"/>
                <w:lang w:val="en-GB"/>
              </w:rPr>
            </w:pPr>
            <w:r w:rsidRPr="00F3708C">
              <w:rPr>
                <w:sz w:val="22"/>
                <w:szCs w:val="22"/>
                <w:lang w:val="en-GB"/>
              </w:rPr>
              <w:t>Output number and title</w:t>
            </w:r>
          </w:p>
        </w:tc>
        <w:tc>
          <w:tcPr>
            <w:tcW w:w="5529" w:type="dxa"/>
          </w:tcPr>
          <w:p w:rsidR="00156013" w:rsidRPr="00F3708C" w:rsidRDefault="00AB4449" w:rsidP="00AB4449">
            <w:pPr>
              <w:pStyle w:val="CE-TableStandard"/>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F3708C">
              <w:rPr>
                <w:lang w:val="en-GB"/>
              </w:rPr>
              <w:t xml:space="preserve">O.T3.2.1 Training and education model delivered to non-partner airport FUAs public </w:t>
            </w:r>
            <w:proofErr w:type="spellStart"/>
            <w:r w:rsidRPr="00F3708C">
              <w:rPr>
                <w:lang w:val="en-GB"/>
              </w:rPr>
              <w:t>entitities</w:t>
            </w:r>
            <w:proofErr w:type="spellEnd"/>
          </w:p>
        </w:tc>
      </w:tr>
      <w:tr w:rsidR="00156013" w:rsidRPr="00F3708C" w:rsidTr="00EC5CD7">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F3708C" w:rsidRDefault="00156013" w:rsidP="00037D53">
            <w:pPr>
              <w:pStyle w:val="CE-TableStandardWhite"/>
              <w:spacing w:line="276" w:lineRule="auto"/>
              <w:rPr>
                <w:sz w:val="22"/>
                <w:szCs w:val="22"/>
                <w:lang w:val="en-GB"/>
              </w:rPr>
            </w:pPr>
            <w:r w:rsidRPr="00F3708C">
              <w:rPr>
                <w:rFonts w:eastAsiaTheme="minorHAnsi" w:cstheme="minorBidi"/>
                <w:b/>
                <w:bCs/>
                <w:iCs/>
                <w:noProof/>
                <w:sz w:val="22"/>
                <w:szCs w:val="22"/>
                <w:lang w:val="en-GB" w:eastAsia="de-AT"/>
              </w:rPr>
              <w:t>Responsible partner (PP name and number)</w:t>
            </w:r>
          </w:p>
        </w:tc>
        <w:tc>
          <w:tcPr>
            <w:tcW w:w="5529" w:type="dxa"/>
          </w:tcPr>
          <w:p w:rsidR="00156013" w:rsidRPr="00F3708C" w:rsidRDefault="00AB4449" w:rsidP="00037D53">
            <w:pPr>
              <w:pStyle w:val="CE-TableStandar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F3708C">
              <w:rPr>
                <w:lang w:val="en-GB"/>
              </w:rPr>
              <w:t>BP18</w:t>
            </w:r>
          </w:p>
        </w:tc>
      </w:tr>
      <w:tr w:rsidR="00F102B2" w:rsidRPr="00503AD6" w:rsidTr="00EC5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F102B2" w:rsidRPr="00F3708C" w:rsidRDefault="00F102B2" w:rsidP="00037D53">
            <w:pPr>
              <w:pStyle w:val="CE-TableStandardWhite"/>
              <w:spacing w:line="276" w:lineRule="auto"/>
              <w:rPr>
                <w:rFonts w:eastAsiaTheme="minorHAnsi" w:cstheme="minorBidi"/>
                <w:iCs/>
                <w:noProof/>
                <w:sz w:val="22"/>
                <w:szCs w:val="22"/>
                <w:lang w:val="en-GB" w:eastAsia="de-AT"/>
              </w:rPr>
            </w:pPr>
            <w:r w:rsidRPr="00F3708C">
              <w:rPr>
                <w:rFonts w:eastAsiaTheme="minorHAnsi" w:cstheme="minorBidi"/>
                <w:b/>
                <w:bCs/>
                <w:iCs/>
                <w:noProof/>
                <w:sz w:val="22"/>
                <w:szCs w:val="22"/>
                <w:lang w:val="en-GB" w:eastAsia="de-AT"/>
              </w:rPr>
              <w:t>Project website</w:t>
            </w:r>
          </w:p>
        </w:tc>
        <w:tc>
          <w:tcPr>
            <w:tcW w:w="5529" w:type="dxa"/>
          </w:tcPr>
          <w:p w:rsidR="00F102B2" w:rsidRPr="00F3708C" w:rsidRDefault="007A3321" w:rsidP="00037D53">
            <w:pPr>
              <w:pStyle w:val="CE-TableStandard"/>
              <w:spacing w:line="276" w:lineRule="auto"/>
              <w:cnfStyle w:val="000000100000" w:firstRow="0" w:lastRow="0" w:firstColumn="0" w:lastColumn="0" w:oddVBand="0" w:evenVBand="0" w:oddHBand="1" w:evenHBand="0" w:firstRowFirstColumn="0" w:firstRowLastColumn="0" w:lastRowFirstColumn="0" w:lastRowLastColumn="0"/>
              <w:rPr>
                <w:lang w:val="en-GB"/>
              </w:rPr>
            </w:pPr>
            <w:hyperlink r:id="rId8" w:history="1">
              <w:r w:rsidR="002A5A90" w:rsidRPr="00F3708C">
                <w:rPr>
                  <w:rStyle w:val="Hiperhivatkozs"/>
                  <w:lang w:val="en-GB"/>
                </w:rPr>
                <w:t>https://www.interreg-central.eu/Content.Node/LAirA.html</w:t>
              </w:r>
            </w:hyperlink>
          </w:p>
        </w:tc>
      </w:tr>
      <w:tr w:rsidR="00156013" w:rsidRPr="00F3708C" w:rsidTr="00EC5CD7">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rsidR="00156013" w:rsidRPr="00F3708C" w:rsidRDefault="00156013" w:rsidP="00037D53">
            <w:pPr>
              <w:pStyle w:val="CE-TableStandardWhite"/>
              <w:spacing w:line="276" w:lineRule="auto"/>
              <w:rPr>
                <w:rFonts w:eastAsiaTheme="minorHAnsi" w:cstheme="minorBidi"/>
                <w:b/>
                <w:bCs/>
                <w:iCs/>
                <w:noProof/>
                <w:sz w:val="22"/>
                <w:szCs w:val="22"/>
                <w:lang w:val="en-GB" w:eastAsia="de-AT"/>
              </w:rPr>
            </w:pPr>
            <w:r w:rsidRPr="00F3708C">
              <w:rPr>
                <w:rFonts w:eastAsiaTheme="minorHAnsi" w:cstheme="minorBidi"/>
                <w:b/>
                <w:bCs/>
                <w:iCs/>
                <w:noProof/>
                <w:sz w:val="22"/>
                <w:szCs w:val="22"/>
                <w:lang w:val="en-GB" w:eastAsia="de-AT"/>
              </w:rPr>
              <w:t>Delivery date</w:t>
            </w:r>
          </w:p>
        </w:tc>
        <w:tc>
          <w:tcPr>
            <w:tcW w:w="5529" w:type="dxa"/>
          </w:tcPr>
          <w:p w:rsidR="00156013" w:rsidRPr="00F3708C" w:rsidRDefault="00AB4449" w:rsidP="00037D53">
            <w:pPr>
              <w:pStyle w:val="CE-TableStandard"/>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F3708C">
              <w:rPr>
                <w:lang w:val="en-GB"/>
              </w:rPr>
              <w:t>10/2019</w:t>
            </w:r>
          </w:p>
        </w:tc>
      </w:tr>
    </w:tbl>
    <w:p w:rsidR="00156013" w:rsidRPr="00F3708C" w:rsidRDefault="00156013" w:rsidP="00037D53">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7B6FAA" w:rsidRPr="00503AD6" w:rsidTr="006B7C04">
        <w:trPr>
          <w:cnfStyle w:val="100000000000" w:firstRow="1" w:lastRow="0" w:firstColumn="0" w:lastColumn="0" w:oddVBand="0" w:evenVBand="0" w:oddHBand="0" w:evenHBand="0" w:firstRowFirstColumn="0" w:firstRowLastColumn="0" w:lastRowFirstColumn="0" w:lastRowLastColumn="0"/>
          <w:trHeight w:val="315"/>
        </w:trPr>
        <w:tc>
          <w:tcPr>
            <w:tcW w:w="9498" w:type="dxa"/>
            <w:shd w:val="clear" w:color="auto" w:fill="63858D" w:themeFill="accent2" w:themeFillShade="BF"/>
            <w:tcMar>
              <w:top w:w="170" w:type="dxa"/>
              <w:bottom w:w="113" w:type="dxa"/>
            </w:tcMar>
          </w:tcPr>
          <w:p w:rsidR="007B6FAA" w:rsidRPr="00F3708C" w:rsidRDefault="00F102B2"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Summary</w:t>
            </w:r>
            <w:r w:rsidR="007B6FAA" w:rsidRPr="00F3708C">
              <w:rPr>
                <w:rFonts w:eastAsiaTheme="minorHAnsi" w:cstheme="minorBidi"/>
                <w:iCs/>
                <w:noProof/>
                <w:color w:val="FFFFFF" w:themeColor="background1"/>
                <w:sz w:val="22"/>
                <w:szCs w:val="24"/>
                <w:lang w:val="en-GB" w:eastAsia="de-AT"/>
              </w:rPr>
              <w:t xml:space="preserve"> description of the </w:t>
            </w:r>
            <w:r w:rsidR="00596D46" w:rsidRPr="00F3708C">
              <w:rPr>
                <w:rFonts w:eastAsiaTheme="minorHAnsi" w:cstheme="minorBidi"/>
                <w:iCs/>
                <w:noProof/>
                <w:color w:val="FFFFFF" w:themeColor="background1"/>
                <w:sz w:val="22"/>
                <w:szCs w:val="24"/>
                <w:lang w:val="en-GB" w:eastAsia="de-AT"/>
              </w:rPr>
              <w:t xml:space="preserve">implemented </w:t>
            </w:r>
            <w:r w:rsidR="00455D9E" w:rsidRPr="00F3708C">
              <w:rPr>
                <w:rFonts w:eastAsiaTheme="minorHAnsi" w:cstheme="minorBidi"/>
                <w:iCs/>
                <w:noProof/>
                <w:color w:val="FFFFFF" w:themeColor="background1"/>
                <w:sz w:val="22"/>
                <w:szCs w:val="24"/>
                <w:lang w:val="en-GB" w:eastAsia="de-AT"/>
              </w:rPr>
              <w:t>training</w:t>
            </w:r>
            <w:r w:rsidR="00596D46" w:rsidRPr="00F3708C">
              <w:rPr>
                <w:rFonts w:eastAsiaTheme="minorHAnsi" w:cstheme="minorBidi"/>
                <w:iCs/>
                <w:noProof/>
                <w:color w:val="FFFFFF" w:themeColor="background1"/>
                <w:sz w:val="22"/>
                <w:szCs w:val="24"/>
                <w:lang w:val="en-GB" w:eastAsia="de-AT"/>
              </w:rPr>
              <w:t xml:space="preserve"> measure</w:t>
            </w:r>
            <w:r w:rsidR="00455D9E" w:rsidRPr="00F3708C">
              <w:rPr>
                <w:rFonts w:eastAsiaTheme="minorHAnsi" w:cstheme="minorBidi"/>
                <w:iCs/>
                <w:noProof/>
                <w:color w:val="FFFFFF" w:themeColor="background1"/>
                <w:sz w:val="22"/>
                <w:szCs w:val="24"/>
                <w:lang w:val="en-GB" w:eastAsia="de-AT"/>
              </w:rPr>
              <w:t xml:space="preserve">(s), </w:t>
            </w:r>
            <w:r w:rsidR="00596D46" w:rsidRPr="00F3708C">
              <w:rPr>
                <w:rFonts w:eastAsiaTheme="minorHAnsi" w:cstheme="minorBidi"/>
                <w:iCs/>
                <w:noProof/>
                <w:color w:val="FFFFFF" w:themeColor="background1"/>
                <w:sz w:val="22"/>
                <w:szCs w:val="24"/>
                <w:lang w:val="en-GB" w:eastAsia="de-AT"/>
              </w:rPr>
              <w:t>explaining</w:t>
            </w:r>
            <w:r w:rsidR="00455D9E" w:rsidRPr="00F3708C">
              <w:rPr>
                <w:rFonts w:eastAsiaTheme="minorHAnsi" w:cstheme="minorBidi"/>
                <w:iCs/>
                <w:noProof/>
                <w:color w:val="FFFFFF" w:themeColor="background1"/>
                <w:sz w:val="22"/>
                <w:szCs w:val="24"/>
                <w:lang w:val="en-GB" w:eastAsia="de-AT"/>
              </w:rPr>
              <w:t xml:space="preserve"> the </w:t>
            </w:r>
            <w:r w:rsidR="00596D46" w:rsidRPr="00F3708C">
              <w:rPr>
                <w:rFonts w:eastAsiaTheme="minorHAnsi" w:cstheme="minorBidi"/>
                <w:iCs/>
                <w:noProof/>
                <w:color w:val="FFFFFF" w:themeColor="background1"/>
                <w:sz w:val="22"/>
                <w:szCs w:val="24"/>
                <w:lang w:val="en-GB" w:eastAsia="de-AT"/>
              </w:rPr>
              <w:t xml:space="preserve">specific </w:t>
            </w:r>
            <w:r w:rsidR="00455D9E" w:rsidRPr="00F3708C">
              <w:rPr>
                <w:rFonts w:eastAsiaTheme="minorHAnsi" w:cstheme="minorBidi"/>
                <w:iCs/>
                <w:noProof/>
                <w:color w:val="FFFFFF" w:themeColor="background1"/>
                <w:sz w:val="22"/>
                <w:szCs w:val="24"/>
                <w:lang w:val="en-GB" w:eastAsia="de-AT"/>
              </w:rPr>
              <w:t>goal</w:t>
            </w:r>
            <w:r w:rsidR="00596D46" w:rsidRPr="00F3708C">
              <w:rPr>
                <w:rFonts w:eastAsiaTheme="minorHAnsi" w:cstheme="minorBidi"/>
                <w:iCs/>
                <w:noProof/>
                <w:color w:val="FFFFFF" w:themeColor="background1"/>
                <w:sz w:val="22"/>
                <w:szCs w:val="24"/>
                <w:lang w:val="en-GB" w:eastAsia="de-AT"/>
              </w:rPr>
              <w:t>(s)</w:t>
            </w:r>
            <w:r w:rsidR="00455D9E" w:rsidRPr="00F3708C">
              <w:rPr>
                <w:rFonts w:eastAsiaTheme="minorHAnsi" w:cstheme="minorBidi"/>
                <w:iCs/>
                <w:noProof/>
                <w:color w:val="FFFFFF" w:themeColor="background1"/>
                <w:sz w:val="22"/>
                <w:szCs w:val="24"/>
                <w:lang w:val="en-GB" w:eastAsia="de-AT"/>
              </w:rPr>
              <w:t xml:space="preserve"> and target groups</w:t>
            </w:r>
            <w:r w:rsidR="00EA5FC7" w:rsidRPr="00F3708C">
              <w:rPr>
                <w:rFonts w:eastAsiaTheme="minorHAnsi" w:cstheme="minorBidi"/>
                <w:iCs/>
                <w:noProof/>
                <w:color w:val="FFFFFF" w:themeColor="background1"/>
                <w:sz w:val="22"/>
                <w:szCs w:val="24"/>
                <w:lang w:val="en-GB" w:eastAsia="de-AT"/>
              </w:rPr>
              <w:t xml:space="preserve"> </w:t>
            </w:r>
          </w:p>
        </w:tc>
      </w:tr>
      <w:tr w:rsidR="007B6FAA" w:rsidRPr="00503AD6" w:rsidTr="006B7C04">
        <w:trPr>
          <w:cnfStyle w:val="000000100000" w:firstRow="0" w:lastRow="0" w:firstColumn="0" w:lastColumn="0" w:oddVBand="0" w:evenVBand="0" w:oddHBand="1" w:evenHBand="0" w:firstRowFirstColumn="0" w:firstRowLastColumn="0" w:lastRowFirstColumn="0" w:lastRowLastColumn="0"/>
          <w:trHeight w:val="3814"/>
        </w:trPr>
        <w:tc>
          <w:tcPr>
            <w:tcW w:w="9498" w:type="dxa"/>
            <w:shd w:val="clear" w:color="auto" w:fill="E4E7E7" w:themeFill="accent1" w:themeFillTint="33"/>
            <w:tcMar>
              <w:top w:w="170" w:type="dxa"/>
              <w:bottom w:w="113" w:type="dxa"/>
            </w:tcMar>
          </w:tcPr>
          <w:p w:rsidR="00AB4449" w:rsidRPr="00F3708C" w:rsidRDefault="00AB4449" w:rsidP="007A3321">
            <w:pPr>
              <w:ind w:left="0" w:right="0"/>
              <w:rPr>
                <w:rFonts w:eastAsia="Trebuchet MS" w:cs="Trebuchet MS"/>
                <w:color w:val="4D4D4E"/>
                <w:lang w:val="en-GB"/>
              </w:rPr>
            </w:pPr>
            <w:r w:rsidRPr="00F3708C">
              <w:rPr>
                <w:rFonts w:eastAsia="Trebuchet MS" w:cs="Trebuchet MS"/>
                <w:color w:val="4D4D4E"/>
                <w:lang w:val="en-GB"/>
              </w:rPr>
              <w:t xml:space="preserve">The objective of the Enlarged Transfer Programme is to make use of the existing project experience and knowledge, that has manifested in several outputs and deliverables or in experience collected throughout the project implementation and to fosters the take up the LAirA low carbon mobility solutions to public entities in non-partner Central Europe functional urban areas. </w:t>
            </w:r>
            <w:r w:rsidR="003F0AA2" w:rsidRPr="00F3708C">
              <w:rPr>
                <w:rFonts w:eastAsia="Trebuchet MS" w:cs="Trebuchet MS"/>
                <w:color w:val="4D4D4E"/>
                <w:lang w:val="en-GB"/>
              </w:rPr>
              <w:t>The training was designed around the principles of learn-act-share experience with sessions of presentations, workshop and sharing of experience.</w:t>
            </w:r>
            <w:r w:rsidR="003F0AA2">
              <w:rPr>
                <w:rFonts w:eastAsia="Trebuchet MS" w:cs="Trebuchet MS"/>
                <w:color w:val="4D4D4E"/>
                <w:lang w:val="en-GB"/>
              </w:rPr>
              <w:t xml:space="preserve"> All the activities were built around practical usability of shared experience and active contribution of the participants.</w:t>
            </w:r>
            <w:r w:rsidR="007A3321">
              <w:rPr>
                <w:rFonts w:eastAsia="Trebuchet MS" w:cs="Trebuchet MS"/>
                <w:color w:val="4D4D4E"/>
                <w:lang w:val="en-GB"/>
              </w:rPr>
              <w:t xml:space="preserve"> The following topics were covered:</w:t>
            </w:r>
            <w:r w:rsidR="007A3321">
              <w:t xml:space="preserve"> </w:t>
            </w:r>
            <w:r w:rsidR="007A3321" w:rsidRPr="007A3321">
              <w:rPr>
                <w:rFonts w:eastAsia="Trebuchet MS" w:cs="Trebuchet MS"/>
                <w:color w:val="4D4D4E"/>
                <w:lang w:val="en-GB"/>
              </w:rPr>
              <w:t>introduction</w:t>
            </w:r>
            <w:r w:rsidR="007A3321">
              <w:rPr>
                <w:rFonts w:eastAsia="Trebuchet MS" w:cs="Trebuchet MS"/>
                <w:color w:val="4D4D4E"/>
                <w:lang w:val="en-GB"/>
              </w:rPr>
              <w:t xml:space="preserve"> </w:t>
            </w:r>
            <w:r w:rsidR="007A3321" w:rsidRPr="007A3321">
              <w:rPr>
                <w:rFonts w:eastAsia="Trebuchet MS" w:cs="Trebuchet MS"/>
                <w:color w:val="4D4D4E"/>
                <w:lang w:val="en-GB"/>
              </w:rPr>
              <w:t>to the Interreg LAirA project</w:t>
            </w:r>
            <w:r w:rsidR="007A3321">
              <w:rPr>
                <w:rFonts w:eastAsia="Trebuchet MS" w:cs="Trebuchet MS"/>
                <w:color w:val="4D4D4E"/>
                <w:lang w:val="en-GB"/>
              </w:rPr>
              <w:t xml:space="preserve"> and </w:t>
            </w:r>
            <w:proofErr w:type="spellStart"/>
            <w:r w:rsidR="007A3321">
              <w:rPr>
                <w:rFonts w:eastAsia="Trebuchet MS" w:cs="Trebuchet MS"/>
                <w:color w:val="4D4D4E"/>
                <w:lang w:val="en-GB"/>
              </w:rPr>
              <w:t>its</w:t>
            </w:r>
            <w:proofErr w:type="spellEnd"/>
            <w:r w:rsidR="007A3321">
              <w:rPr>
                <w:rFonts w:eastAsia="Trebuchet MS" w:cs="Trebuchet MS"/>
                <w:color w:val="4D4D4E"/>
                <w:lang w:val="en-GB"/>
              </w:rPr>
              <w:t xml:space="preserve"> pilots; </w:t>
            </w:r>
            <w:r w:rsidR="007A3321" w:rsidRPr="007A3321">
              <w:rPr>
                <w:rFonts w:eastAsia="Trebuchet MS" w:cs="Trebuchet MS"/>
                <w:color w:val="4D4D4E"/>
                <w:lang w:val="en-GB"/>
              </w:rPr>
              <w:t xml:space="preserve">Development and Governance of the </w:t>
            </w:r>
            <w:r w:rsidR="007A3321">
              <w:rPr>
                <w:rFonts w:eastAsia="Trebuchet MS" w:cs="Trebuchet MS"/>
                <w:color w:val="4D4D4E"/>
                <w:lang w:val="en-GB"/>
              </w:rPr>
              <w:t xml:space="preserve">Budapest </w:t>
            </w:r>
            <w:r w:rsidR="007A3321" w:rsidRPr="007A3321">
              <w:rPr>
                <w:rFonts w:eastAsia="Trebuchet MS" w:cs="Trebuchet MS"/>
                <w:color w:val="4D4D4E"/>
                <w:lang w:val="en-GB"/>
              </w:rPr>
              <w:t>Airport Region</w:t>
            </w:r>
            <w:r w:rsidR="007A3321">
              <w:rPr>
                <w:rFonts w:eastAsia="Trebuchet MS" w:cs="Trebuchet MS"/>
                <w:color w:val="4D4D4E"/>
                <w:lang w:val="en-GB"/>
              </w:rPr>
              <w:t xml:space="preserve">; </w:t>
            </w:r>
            <w:r w:rsidR="007A3321" w:rsidRPr="007A3321">
              <w:rPr>
                <w:rFonts w:eastAsia="Trebuchet MS" w:cs="Trebuchet MS"/>
                <w:color w:val="4D4D4E"/>
                <w:lang w:val="en-GB"/>
              </w:rPr>
              <w:t>Airport as Mobility Hub and a workplace</w:t>
            </w:r>
            <w:r w:rsidR="007A3321">
              <w:rPr>
                <w:rFonts w:eastAsia="Trebuchet MS" w:cs="Trebuchet MS"/>
                <w:color w:val="4D4D4E"/>
                <w:lang w:val="en-GB"/>
              </w:rPr>
              <w:t xml:space="preserve">; </w:t>
            </w:r>
            <w:r w:rsidR="007A3321" w:rsidRPr="007A3321">
              <w:rPr>
                <w:rFonts w:eastAsia="Trebuchet MS" w:cs="Trebuchet MS"/>
                <w:color w:val="4D4D4E"/>
                <w:lang w:val="en-GB"/>
              </w:rPr>
              <w:t>Soft, active mobility</w:t>
            </w:r>
            <w:r w:rsidR="007A3321">
              <w:rPr>
                <w:rFonts w:eastAsia="Trebuchet MS" w:cs="Trebuchet MS"/>
                <w:color w:val="4D4D4E"/>
                <w:lang w:val="en-GB"/>
              </w:rPr>
              <w:t xml:space="preserve">; </w:t>
            </w:r>
            <w:r w:rsidR="007A3321" w:rsidRPr="007A3321">
              <w:rPr>
                <w:rFonts w:eastAsia="Trebuchet MS" w:cs="Trebuchet MS"/>
                <w:color w:val="4D4D4E"/>
                <w:lang w:val="en-GB"/>
              </w:rPr>
              <w:t>E-mobility</w:t>
            </w:r>
            <w:r w:rsidR="007A3321">
              <w:rPr>
                <w:rFonts w:eastAsia="Trebuchet MS" w:cs="Trebuchet MS"/>
                <w:color w:val="4D4D4E"/>
                <w:lang w:val="en-GB"/>
              </w:rPr>
              <w:t>;</w:t>
            </w:r>
            <w:r w:rsidR="007A3321">
              <w:t xml:space="preserve"> </w:t>
            </w:r>
            <w:r w:rsidR="007A3321" w:rsidRPr="007A3321">
              <w:rPr>
                <w:rFonts w:eastAsia="Trebuchet MS" w:cs="Trebuchet MS"/>
                <w:color w:val="4D4D4E"/>
                <w:lang w:val="en-GB"/>
              </w:rPr>
              <w:t>The evolution of the transportation system of Vienna International Airport</w:t>
            </w:r>
            <w:r w:rsidR="007A3321">
              <w:rPr>
                <w:rFonts w:eastAsia="Trebuchet MS" w:cs="Trebuchet MS"/>
                <w:color w:val="4D4D4E"/>
                <w:lang w:val="en-GB"/>
              </w:rPr>
              <w:t xml:space="preserve">; </w:t>
            </w:r>
            <w:r w:rsidR="007A3321" w:rsidRPr="007A3321">
              <w:rPr>
                <w:rFonts w:eastAsia="Trebuchet MS" w:cs="Trebuchet MS"/>
                <w:color w:val="4D4D4E"/>
                <w:lang w:val="en-GB"/>
              </w:rPr>
              <w:t>Integrated public transport system in the functional urban area of Vienna and Vienna</w:t>
            </w:r>
            <w:r w:rsidR="007A3321">
              <w:rPr>
                <w:rFonts w:eastAsia="Trebuchet MS" w:cs="Trebuchet MS"/>
                <w:color w:val="4D4D4E"/>
                <w:lang w:val="en-GB"/>
              </w:rPr>
              <w:t xml:space="preserve"> </w:t>
            </w:r>
            <w:r w:rsidR="007A3321" w:rsidRPr="007A3321">
              <w:rPr>
                <w:rFonts w:eastAsia="Trebuchet MS" w:cs="Trebuchet MS"/>
                <w:color w:val="4D4D4E"/>
                <w:lang w:val="en-GB"/>
              </w:rPr>
              <w:t>International Airport</w:t>
            </w:r>
            <w:r w:rsidR="007A3321">
              <w:rPr>
                <w:rFonts w:eastAsia="Trebuchet MS" w:cs="Trebuchet MS"/>
                <w:color w:val="4D4D4E"/>
                <w:lang w:val="en-GB"/>
              </w:rPr>
              <w:t>;</w:t>
            </w:r>
            <w:r w:rsidR="007A3321">
              <w:t xml:space="preserve"> </w:t>
            </w:r>
            <w:r w:rsidR="007A3321" w:rsidRPr="007A3321">
              <w:rPr>
                <w:rFonts w:eastAsia="Trebuchet MS" w:cs="Trebuchet MS"/>
                <w:color w:val="4D4D4E"/>
                <w:lang w:val="en-GB"/>
              </w:rPr>
              <w:t>Shared mobility</w:t>
            </w:r>
            <w:r w:rsidR="007A3321">
              <w:rPr>
                <w:rFonts w:eastAsia="Trebuchet MS" w:cs="Trebuchet MS"/>
                <w:color w:val="4D4D4E"/>
                <w:lang w:val="en-GB"/>
              </w:rPr>
              <w:t xml:space="preserve">; </w:t>
            </w:r>
            <w:r w:rsidR="007A3321" w:rsidRPr="007A3321">
              <w:rPr>
                <w:rFonts w:eastAsia="Trebuchet MS" w:cs="Trebuchet MS"/>
                <w:color w:val="4D4D4E"/>
                <w:lang w:val="en-GB"/>
              </w:rPr>
              <w:t>Air-Rail transport</w:t>
            </w:r>
            <w:r w:rsidR="007A3321">
              <w:rPr>
                <w:rFonts w:eastAsia="Trebuchet MS" w:cs="Trebuchet MS"/>
                <w:color w:val="4D4D4E"/>
                <w:lang w:val="en-GB"/>
              </w:rPr>
              <w:t xml:space="preserve">; </w:t>
            </w:r>
            <w:r w:rsidR="007A3321" w:rsidRPr="007A3321">
              <w:rPr>
                <w:rFonts w:eastAsia="Trebuchet MS" w:cs="Trebuchet MS"/>
                <w:color w:val="4D4D4E"/>
                <w:lang w:val="en-GB"/>
              </w:rPr>
              <w:t>Wayfinding at the airport</w:t>
            </w:r>
            <w:r w:rsidR="007A3321">
              <w:rPr>
                <w:rFonts w:eastAsia="Trebuchet MS" w:cs="Trebuchet MS"/>
                <w:color w:val="4D4D4E"/>
                <w:lang w:val="en-GB"/>
              </w:rPr>
              <w:t>.</w:t>
            </w:r>
          </w:p>
          <w:p w:rsidR="00F3708C" w:rsidRDefault="00804C2B" w:rsidP="003F0AA2">
            <w:pPr>
              <w:ind w:left="0" w:right="0"/>
              <w:rPr>
                <w:rFonts w:eastAsia="Trebuchet MS" w:cs="Trebuchet MS"/>
                <w:color w:val="4D4D4E"/>
                <w:lang w:val="en-GB"/>
              </w:rPr>
            </w:pPr>
            <w:r w:rsidRPr="00F3708C">
              <w:rPr>
                <w:rFonts w:eastAsia="Trebuchet MS" w:cs="Trebuchet MS"/>
                <w:color w:val="4D4D4E"/>
                <w:lang w:val="en-GB"/>
              </w:rPr>
              <w:t xml:space="preserve">The training event took place at a </w:t>
            </w:r>
            <w:r w:rsidR="00F3708C">
              <w:rPr>
                <w:rFonts w:eastAsia="Trebuchet MS" w:cs="Trebuchet MS"/>
                <w:color w:val="4D4D4E"/>
                <w:lang w:val="en-GB"/>
              </w:rPr>
              <w:t>c</w:t>
            </w:r>
            <w:r w:rsidRPr="00F3708C">
              <w:rPr>
                <w:rFonts w:eastAsia="Trebuchet MS" w:cs="Trebuchet MS"/>
                <w:color w:val="4D4D4E"/>
                <w:lang w:val="en-GB"/>
              </w:rPr>
              <w:t xml:space="preserve">entral location for the region at Vienna International Airport </w:t>
            </w:r>
            <w:proofErr w:type="gramStart"/>
            <w:r w:rsidRPr="00F3708C">
              <w:rPr>
                <w:rFonts w:eastAsia="Trebuchet MS" w:cs="Trebuchet MS"/>
                <w:color w:val="4D4D4E"/>
                <w:lang w:val="en-GB"/>
              </w:rPr>
              <w:t>in order to</w:t>
            </w:r>
            <w:proofErr w:type="gramEnd"/>
            <w:r w:rsidRPr="00F3708C">
              <w:rPr>
                <w:rFonts w:eastAsia="Trebuchet MS" w:cs="Trebuchet MS"/>
                <w:color w:val="4D4D4E"/>
                <w:lang w:val="en-GB"/>
              </w:rPr>
              <w:t xml:space="preserve"> make it attractive for many participants. </w:t>
            </w:r>
            <w:r w:rsidR="00F3708C">
              <w:rPr>
                <w:rFonts w:eastAsia="Trebuchet MS" w:cs="Trebuchet MS"/>
                <w:color w:val="4D4D4E"/>
                <w:lang w:val="en-GB"/>
              </w:rPr>
              <w:t xml:space="preserve">Out of 37 registration, 33 participants took part </w:t>
            </w:r>
            <w:r w:rsidR="004D2AF8">
              <w:rPr>
                <w:rFonts w:eastAsia="Trebuchet MS" w:cs="Trebuchet MS"/>
                <w:color w:val="4D4D4E"/>
                <w:lang w:val="en-GB"/>
              </w:rPr>
              <w:t>the training on 30</w:t>
            </w:r>
            <w:r w:rsidR="004D2AF8" w:rsidRPr="004D2AF8">
              <w:rPr>
                <w:rFonts w:eastAsia="Trebuchet MS" w:cs="Trebuchet MS"/>
                <w:color w:val="4D4D4E"/>
                <w:vertAlign w:val="superscript"/>
                <w:lang w:val="en-GB"/>
              </w:rPr>
              <w:t>th</w:t>
            </w:r>
            <w:r w:rsidR="004D2AF8">
              <w:rPr>
                <w:rFonts w:eastAsia="Trebuchet MS" w:cs="Trebuchet MS"/>
                <w:color w:val="4D4D4E"/>
                <w:lang w:val="en-GB"/>
              </w:rPr>
              <w:t xml:space="preserve"> September – 1st October including the consortium members and the target group</w:t>
            </w:r>
            <w:r w:rsidR="003F0AA2">
              <w:rPr>
                <w:rFonts w:eastAsia="Trebuchet MS" w:cs="Trebuchet MS"/>
                <w:color w:val="4D4D4E"/>
                <w:lang w:val="en-GB"/>
              </w:rPr>
              <w:t xml:space="preserve">, such as representatives of airports, public transport service providers, development agencies, independent consultants, etc. from non-FUA regions within the CE region and even </w:t>
            </w:r>
            <w:r w:rsidR="00EF20AC">
              <w:rPr>
                <w:rFonts w:eastAsia="Trebuchet MS" w:cs="Trebuchet MS"/>
                <w:color w:val="4D4D4E"/>
                <w:lang w:val="en-GB"/>
              </w:rPr>
              <w:t xml:space="preserve">few of them </w:t>
            </w:r>
            <w:r w:rsidR="003F0AA2">
              <w:rPr>
                <w:rFonts w:eastAsia="Trebuchet MS" w:cs="Trebuchet MS"/>
                <w:color w:val="4D4D4E"/>
                <w:lang w:val="en-GB"/>
              </w:rPr>
              <w:t>from outside</w:t>
            </w:r>
            <w:r w:rsidR="008A470A">
              <w:rPr>
                <w:rFonts w:eastAsia="Trebuchet MS" w:cs="Trebuchet MS"/>
                <w:color w:val="4D4D4E"/>
                <w:lang w:val="en-GB"/>
              </w:rPr>
              <w:t xml:space="preserve"> such as Ukraine</w:t>
            </w:r>
            <w:r w:rsidR="003F0AA2">
              <w:rPr>
                <w:rFonts w:eastAsia="Trebuchet MS" w:cs="Trebuchet MS"/>
                <w:color w:val="4D4D4E"/>
                <w:lang w:val="en-GB"/>
              </w:rPr>
              <w:t>.</w:t>
            </w:r>
          </w:p>
          <w:p w:rsidR="007A3321" w:rsidRPr="00F3708C" w:rsidRDefault="007A3321" w:rsidP="003F0AA2">
            <w:pPr>
              <w:ind w:left="0" w:right="0"/>
              <w:rPr>
                <w:rFonts w:eastAsia="Trebuchet MS" w:cs="Trebuchet MS"/>
                <w:color w:val="4D4D4E"/>
                <w:lang w:val="en-GB"/>
              </w:rPr>
            </w:pPr>
            <w:r>
              <w:rPr>
                <w:rFonts w:eastAsia="Trebuchet MS" w:cs="Trebuchet MS"/>
                <w:color w:val="4D4D4E"/>
                <w:lang w:val="en-GB"/>
              </w:rPr>
              <w:t>Participants</w:t>
            </w:r>
            <w:r>
              <w:t xml:space="preserve"> </w:t>
            </w:r>
            <w:r>
              <w:rPr>
                <w:rFonts w:eastAsia="Trebuchet MS" w:cs="Trebuchet MS"/>
                <w:color w:val="4D4D4E"/>
                <w:lang w:val="en-GB"/>
              </w:rPr>
              <w:t>learnt</w:t>
            </w:r>
            <w:r w:rsidRPr="007A3321">
              <w:rPr>
                <w:rFonts w:eastAsia="Trebuchet MS" w:cs="Trebuchet MS"/>
                <w:color w:val="4D4D4E"/>
                <w:lang w:val="en-GB"/>
              </w:rPr>
              <w:t xml:space="preserve"> new thoughts, ideas inspired by the event</w:t>
            </w:r>
            <w:r>
              <w:rPr>
                <w:rFonts w:eastAsia="Trebuchet MS" w:cs="Trebuchet MS"/>
                <w:color w:val="4D4D4E"/>
                <w:lang w:val="en-GB"/>
              </w:rPr>
              <w:t xml:space="preserve"> and they </w:t>
            </w:r>
            <w:r w:rsidRPr="007A3321">
              <w:rPr>
                <w:rFonts w:eastAsia="Trebuchet MS" w:cs="Trebuchet MS"/>
                <w:color w:val="4D4D4E"/>
                <w:lang w:val="en-GB"/>
              </w:rPr>
              <w:t>were happy to learn especially the project experience at other airports They emphasized the importance of learning different viewpoints, angles how the participants approached the same issue during the workshop session.</w:t>
            </w:r>
          </w:p>
        </w:tc>
      </w:tr>
    </w:tbl>
    <w:p w:rsidR="007B6FAA" w:rsidRPr="00F3708C" w:rsidRDefault="007B6FAA" w:rsidP="00037D53">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F102B2" w:rsidRPr="00503AD6" w:rsidTr="006B7C04">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F102B2" w:rsidRPr="00F3708C" w:rsidRDefault="00F102B2"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 xml:space="preserve">NUTS region(s) </w:t>
            </w:r>
            <w:r w:rsidR="00EE3A77" w:rsidRPr="00F3708C">
              <w:rPr>
                <w:rFonts w:eastAsiaTheme="minorHAnsi" w:cstheme="minorBidi"/>
                <w:iCs/>
                <w:noProof/>
                <w:color w:val="FFFFFF" w:themeColor="background1"/>
                <w:sz w:val="22"/>
                <w:szCs w:val="24"/>
                <w:lang w:val="en-GB" w:eastAsia="de-AT"/>
              </w:rPr>
              <w:t>where training(s) have been conducted</w:t>
            </w:r>
            <w:r w:rsidRPr="00F3708C">
              <w:rPr>
                <w:rFonts w:eastAsiaTheme="minorHAnsi" w:cstheme="minorBidi"/>
                <w:iCs/>
                <w:noProof/>
                <w:color w:val="FFFFFF" w:themeColor="background1"/>
                <w:sz w:val="22"/>
                <w:szCs w:val="24"/>
                <w:lang w:val="en-GB" w:eastAsia="de-AT"/>
              </w:rPr>
              <w:t xml:space="preserve"> (relevant NUTS level)</w:t>
            </w:r>
          </w:p>
        </w:tc>
      </w:tr>
      <w:tr w:rsidR="00F102B2" w:rsidRPr="00F3708C" w:rsidTr="006B7C04">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4E7E7" w:themeFill="accent1" w:themeFillTint="33"/>
            <w:tcMar>
              <w:top w:w="170" w:type="dxa"/>
              <w:bottom w:w="113" w:type="dxa"/>
            </w:tcMar>
          </w:tcPr>
          <w:p w:rsidR="00F102B2" w:rsidRPr="00F3708C" w:rsidRDefault="00804C2B" w:rsidP="00037D53">
            <w:pPr>
              <w:pStyle w:val="CE-TableStandard"/>
              <w:spacing w:line="276" w:lineRule="auto"/>
              <w:rPr>
                <w:lang w:val="en-GB"/>
              </w:rPr>
            </w:pPr>
            <w:r w:rsidRPr="00F3708C">
              <w:rPr>
                <w:lang w:val="en-GB"/>
              </w:rPr>
              <w:lastRenderedPageBreak/>
              <w:t>AT13 Vienna (Wien)</w:t>
            </w:r>
          </w:p>
        </w:tc>
      </w:tr>
    </w:tbl>
    <w:p w:rsidR="00F102B2" w:rsidRPr="00F3708C" w:rsidRDefault="00F102B2" w:rsidP="00037D53">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503AD6" w:rsidTr="00EC5CD7">
        <w:trPr>
          <w:cnfStyle w:val="100000000000" w:firstRow="1" w:lastRow="0" w:firstColumn="0" w:lastColumn="0" w:oddVBand="0" w:evenVBand="0" w:oddHBand="0" w:evenHBand="0" w:firstRowFirstColumn="0" w:firstRowLastColumn="0" w:lastRowFirstColumn="0" w:lastRowLastColumn="0"/>
          <w:cantSplit/>
        </w:trPr>
        <w:tc>
          <w:tcPr>
            <w:tcW w:w="9498" w:type="dxa"/>
            <w:shd w:val="clear" w:color="auto" w:fill="63858D" w:themeFill="accent2" w:themeFillShade="BF"/>
            <w:tcMar>
              <w:top w:w="170" w:type="dxa"/>
              <w:bottom w:w="113" w:type="dxa"/>
            </w:tcMar>
          </w:tcPr>
          <w:p w:rsidR="008C68CF" w:rsidRPr="00F3708C" w:rsidRDefault="00CA5EA6"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Expected i</w:t>
            </w:r>
            <w:r w:rsidR="008C68CF" w:rsidRPr="00F3708C">
              <w:rPr>
                <w:rFonts w:eastAsiaTheme="minorHAnsi" w:cstheme="minorBidi"/>
                <w:iCs/>
                <w:noProof/>
                <w:color w:val="FFFFFF" w:themeColor="background1"/>
                <w:sz w:val="22"/>
                <w:szCs w:val="24"/>
                <w:lang w:val="en-GB" w:eastAsia="de-AT"/>
              </w:rPr>
              <w:t xml:space="preserve">mpact and benefits of the </w:t>
            </w:r>
            <w:r w:rsidR="00EE3A77" w:rsidRPr="00F3708C">
              <w:rPr>
                <w:rFonts w:eastAsiaTheme="minorHAnsi" w:cstheme="minorBidi"/>
                <w:iCs/>
                <w:noProof/>
                <w:color w:val="FFFFFF" w:themeColor="background1"/>
                <w:sz w:val="22"/>
                <w:szCs w:val="24"/>
                <w:lang w:val="en-GB" w:eastAsia="de-AT"/>
              </w:rPr>
              <w:t>trainings</w:t>
            </w:r>
            <w:r w:rsidR="00EA5FC7" w:rsidRPr="00F3708C">
              <w:rPr>
                <w:rFonts w:eastAsiaTheme="minorHAnsi" w:cstheme="minorBidi"/>
                <w:iCs/>
                <w:noProof/>
                <w:color w:val="FFFFFF" w:themeColor="background1"/>
                <w:sz w:val="22"/>
                <w:szCs w:val="24"/>
                <w:lang w:val="en-GB" w:eastAsia="de-AT"/>
              </w:rPr>
              <w:t xml:space="preserve"> </w:t>
            </w:r>
            <w:r w:rsidR="008C68CF" w:rsidRPr="00F3708C">
              <w:rPr>
                <w:rFonts w:eastAsiaTheme="minorHAnsi" w:cstheme="minorBidi"/>
                <w:iCs/>
                <w:noProof/>
                <w:color w:val="FFFFFF" w:themeColor="background1"/>
                <w:sz w:val="22"/>
                <w:szCs w:val="24"/>
                <w:lang w:val="en-GB" w:eastAsia="de-AT"/>
              </w:rPr>
              <w:t>for the concerned territor</w:t>
            </w:r>
            <w:r w:rsidR="00EE3A77" w:rsidRPr="00F3708C">
              <w:rPr>
                <w:rFonts w:eastAsiaTheme="minorHAnsi" w:cstheme="minorBidi"/>
                <w:iCs/>
                <w:noProof/>
                <w:color w:val="FFFFFF" w:themeColor="background1"/>
                <w:sz w:val="22"/>
                <w:szCs w:val="24"/>
                <w:lang w:val="en-GB" w:eastAsia="de-AT"/>
              </w:rPr>
              <w:t>ies</w:t>
            </w:r>
            <w:r w:rsidR="008C68CF" w:rsidRPr="00F3708C">
              <w:rPr>
                <w:rFonts w:eastAsiaTheme="minorHAnsi" w:cstheme="minorBidi"/>
                <w:iCs/>
                <w:noProof/>
                <w:color w:val="FFFFFF" w:themeColor="background1"/>
                <w:sz w:val="22"/>
                <w:szCs w:val="24"/>
                <w:lang w:val="en-GB" w:eastAsia="de-AT"/>
              </w:rPr>
              <w:t xml:space="preserve"> and target groups</w:t>
            </w:r>
          </w:p>
        </w:tc>
      </w:tr>
      <w:tr w:rsidR="008C68CF" w:rsidRPr="00503AD6" w:rsidTr="00596D46">
        <w:trPr>
          <w:cnfStyle w:val="000000100000" w:firstRow="0" w:lastRow="0" w:firstColumn="0" w:lastColumn="0" w:oddVBand="0" w:evenVBand="0" w:oddHBand="1" w:evenHBand="0" w:firstRowFirstColumn="0" w:firstRowLastColumn="0" w:lastRowFirstColumn="0" w:lastRowLastColumn="0"/>
          <w:cantSplit/>
          <w:trHeight w:val="1726"/>
        </w:trPr>
        <w:tc>
          <w:tcPr>
            <w:tcW w:w="9498" w:type="dxa"/>
            <w:shd w:val="clear" w:color="auto" w:fill="E4E7E7" w:themeFill="accent1" w:themeFillTint="33"/>
            <w:tcMar>
              <w:top w:w="170" w:type="dxa"/>
              <w:bottom w:w="113" w:type="dxa"/>
            </w:tcMar>
          </w:tcPr>
          <w:p w:rsidR="00804C2B" w:rsidRPr="00F3708C" w:rsidRDefault="00804C2B" w:rsidP="00804C2B">
            <w:pPr>
              <w:ind w:left="0" w:right="0"/>
              <w:rPr>
                <w:rFonts w:eastAsia="Trebuchet MS" w:cs="Trebuchet MS"/>
                <w:color w:val="4D4D4E"/>
                <w:lang w:val="en-GB"/>
              </w:rPr>
            </w:pPr>
            <w:r w:rsidRPr="00F3708C">
              <w:rPr>
                <w:rFonts w:eastAsia="Trebuchet MS" w:cs="Trebuchet MS"/>
                <w:color w:val="4D4D4E"/>
                <w:lang w:val="en-GB"/>
              </w:rPr>
              <w:t>The goal was to reach out to 10 non-partner functional urban areas be participating at the training with 25 public entities.</w:t>
            </w:r>
          </w:p>
          <w:p w:rsidR="00804C2B" w:rsidRPr="00F3708C" w:rsidRDefault="00804C2B" w:rsidP="00804C2B">
            <w:pPr>
              <w:ind w:left="0" w:right="0"/>
              <w:rPr>
                <w:rFonts w:eastAsia="Trebuchet MS" w:cs="Trebuchet MS"/>
                <w:color w:val="4D4D4E"/>
                <w:lang w:val="en-GB"/>
              </w:rPr>
            </w:pPr>
            <w:r w:rsidRPr="00F3708C">
              <w:rPr>
                <w:rFonts w:eastAsia="Trebuchet MS" w:cs="Trebuchet MS"/>
                <w:color w:val="4D4D4E"/>
                <w:lang w:val="en-GB"/>
              </w:rPr>
              <w:t xml:space="preserve">The focus </w:t>
            </w:r>
            <w:r w:rsidR="00D64447" w:rsidRPr="00F3708C">
              <w:rPr>
                <w:rFonts w:eastAsia="Trebuchet MS" w:cs="Trebuchet MS"/>
                <w:color w:val="4D4D4E"/>
                <w:lang w:val="en-GB"/>
              </w:rPr>
              <w:t>is</w:t>
            </w:r>
            <w:r w:rsidRPr="00F3708C">
              <w:rPr>
                <w:rFonts w:eastAsia="Trebuchet MS" w:cs="Trebuchet MS"/>
                <w:color w:val="4D4D4E"/>
                <w:lang w:val="en-GB"/>
              </w:rPr>
              <w:t xml:space="preserve"> on the accessibility of the airports in the functional urban areas</w:t>
            </w:r>
            <w:r w:rsidR="00D64447" w:rsidRPr="00F3708C">
              <w:rPr>
                <w:rFonts w:eastAsia="Trebuchet MS" w:cs="Trebuchet MS"/>
                <w:color w:val="4D4D4E"/>
                <w:lang w:val="en-GB"/>
              </w:rPr>
              <w:t xml:space="preserve"> and introducing the practical experience, lessons learnt in the LAirA project beyond the theoretical background, as well as providing a panel for sharing experience with each other. </w:t>
            </w:r>
          </w:p>
          <w:p w:rsidR="00D64447" w:rsidRPr="00F3708C" w:rsidRDefault="00D64447" w:rsidP="00804C2B">
            <w:pPr>
              <w:ind w:left="0" w:right="0"/>
              <w:rPr>
                <w:rFonts w:eastAsia="Trebuchet MS" w:cs="Trebuchet MS"/>
                <w:color w:val="4D4D4E"/>
                <w:lang w:val="en-GB"/>
              </w:rPr>
            </w:pPr>
            <w:r w:rsidRPr="00F3708C">
              <w:rPr>
                <w:rFonts w:eastAsia="Trebuchet MS" w:cs="Trebuchet MS"/>
                <w:color w:val="4D4D4E"/>
                <w:lang w:val="en-GB"/>
              </w:rPr>
              <w:t xml:space="preserve">The airport regions could learn low-carbon solutions implemented at other regional airport, benefits of introducing a low-carbon solution as well as the pitfalls of the introduction. </w:t>
            </w:r>
            <w:r w:rsidR="00503AD6">
              <w:rPr>
                <w:rFonts w:eastAsia="Trebuchet MS" w:cs="Trebuchet MS"/>
                <w:color w:val="4D4D4E"/>
                <w:lang w:val="en-GB"/>
              </w:rPr>
              <w:t xml:space="preserve">Taking </w:t>
            </w:r>
            <w:proofErr w:type="gramStart"/>
            <w:r w:rsidR="00503AD6">
              <w:rPr>
                <w:rFonts w:eastAsia="Trebuchet MS" w:cs="Trebuchet MS"/>
                <w:color w:val="4D4D4E"/>
                <w:lang w:val="en-GB"/>
              </w:rPr>
              <w:t>part</w:t>
            </w:r>
            <w:proofErr w:type="gramEnd"/>
            <w:r w:rsidR="00503AD6">
              <w:rPr>
                <w:rFonts w:eastAsia="Trebuchet MS" w:cs="Trebuchet MS"/>
                <w:color w:val="4D4D4E"/>
                <w:lang w:val="en-GB"/>
              </w:rPr>
              <w:t xml:space="preserve"> the role play activity, the participants could discuss problems and solutions regardless of their current workplace, role that helped open discussion about some general problems. </w:t>
            </w:r>
            <w:r w:rsidRPr="00F3708C">
              <w:rPr>
                <w:rFonts w:eastAsia="Trebuchet MS" w:cs="Trebuchet MS"/>
                <w:color w:val="4D4D4E"/>
                <w:lang w:val="en-GB"/>
              </w:rPr>
              <w:t>We expect that the LAirA experience and solutions will be taken over in the Central European region.</w:t>
            </w:r>
          </w:p>
          <w:p w:rsidR="008C68CF" w:rsidRPr="00F3708C" w:rsidRDefault="008C68CF" w:rsidP="00037D53">
            <w:pPr>
              <w:pStyle w:val="CE-TableStandard"/>
              <w:spacing w:line="276" w:lineRule="auto"/>
              <w:rPr>
                <w:lang w:val="en-GB"/>
              </w:rPr>
            </w:pPr>
          </w:p>
        </w:tc>
      </w:tr>
    </w:tbl>
    <w:p w:rsidR="008C68CF" w:rsidRPr="00F3708C" w:rsidRDefault="008C68CF" w:rsidP="00037D53">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503AD6" w:rsidTr="006B7C04">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8C68CF" w:rsidRPr="00F3708C" w:rsidRDefault="008C68CF"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 xml:space="preserve">Sustainability of the </w:t>
            </w:r>
            <w:r w:rsidR="00EE3A77" w:rsidRPr="00F3708C">
              <w:rPr>
                <w:rFonts w:eastAsiaTheme="minorHAnsi" w:cstheme="minorBidi"/>
                <w:iCs/>
                <w:noProof/>
                <w:color w:val="FFFFFF" w:themeColor="background1"/>
                <w:sz w:val="22"/>
                <w:szCs w:val="24"/>
                <w:lang w:val="en-GB" w:eastAsia="de-AT"/>
              </w:rPr>
              <w:t xml:space="preserve">training(s) and </w:t>
            </w:r>
            <w:r w:rsidR="00596D46" w:rsidRPr="00F3708C">
              <w:rPr>
                <w:rFonts w:eastAsiaTheme="minorHAnsi" w:cstheme="minorBidi"/>
                <w:iCs/>
                <w:noProof/>
                <w:color w:val="FFFFFF" w:themeColor="background1"/>
                <w:sz w:val="22"/>
                <w:szCs w:val="24"/>
                <w:lang w:val="en-GB" w:eastAsia="de-AT"/>
              </w:rPr>
              <w:t xml:space="preserve">developed </w:t>
            </w:r>
            <w:r w:rsidR="00EE3A77" w:rsidRPr="00F3708C">
              <w:rPr>
                <w:rFonts w:eastAsiaTheme="minorHAnsi" w:cstheme="minorBidi"/>
                <w:iCs/>
                <w:noProof/>
                <w:color w:val="FFFFFF" w:themeColor="background1"/>
                <w:sz w:val="22"/>
                <w:szCs w:val="24"/>
                <w:lang w:val="en-GB" w:eastAsia="de-AT"/>
              </w:rPr>
              <w:t>training material</w:t>
            </w:r>
            <w:r w:rsidR="00596D46" w:rsidRPr="00F3708C">
              <w:rPr>
                <w:rFonts w:eastAsiaTheme="minorHAnsi" w:cstheme="minorBidi"/>
                <w:iCs/>
                <w:noProof/>
                <w:color w:val="FFFFFF" w:themeColor="background1"/>
                <w:sz w:val="22"/>
                <w:szCs w:val="24"/>
                <w:lang w:val="en-GB" w:eastAsia="de-AT"/>
              </w:rPr>
              <w:t>(s)</w:t>
            </w:r>
            <w:r w:rsidR="00104303" w:rsidRPr="00F3708C">
              <w:rPr>
                <w:rFonts w:eastAsiaTheme="minorHAnsi" w:cstheme="minorBidi"/>
                <w:iCs/>
                <w:noProof/>
                <w:color w:val="FFFFFF" w:themeColor="background1"/>
                <w:sz w:val="22"/>
                <w:szCs w:val="24"/>
                <w:lang w:val="en-GB" w:eastAsia="de-AT"/>
              </w:rPr>
              <w:t xml:space="preserve"> and </w:t>
            </w:r>
            <w:r w:rsidR="00EE3A77" w:rsidRPr="00F3708C">
              <w:rPr>
                <w:rFonts w:eastAsiaTheme="minorHAnsi" w:cstheme="minorBidi"/>
                <w:iCs/>
                <w:noProof/>
                <w:color w:val="FFFFFF" w:themeColor="background1"/>
                <w:sz w:val="22"/>
                <w:szCs w:val="24"/>
                <w:lang w:val="en-GB" w:eastAsia="de-AT"/>
              </w:rPr>
              <w:t xml:space="preserve">their </w:t>
            </w:r>
            <w:r w:rsidR="00104303" w:rsidRPr="00F3708C">
              <w:rPr>
                <w:rFonts w:eastAsiaTheme="minorHAnsi" w:cstheme="minorBidi"/>
                <w:iCs/>
                <w:noProof/>
                <w:color w:val="FFFFFF" w:themeColor="background1"/>
                <w:sz w:val="22"/>
                <w:szCs w:val="24"/>
                <w:lang w:val="en-GB" w:eastAsia="de-AT"/>
              </w:rPr>
              <w:t>transferability</w:t>
            </w:r>
            <w:r w:rsidR="00C57D52" w:rsidRPr="00F3708C">
              <w:rPr>
                <w:rFonts w:eastAsiaTheme="minorHAnsi" w:cstheme="minorBidi"/>
                <w:iCs/>
                <w:noProof/>
                <w:color w:val="FFFFFF" w:themeColor="background1"/>
                <w:sz w:val="22"/>
                <w:szCs w:val="24"/>
                <w:lang w:val="en-GB" w:eastAsia="de-AT"/>
              </w:rPr>
              <w:t xml:space="preserve"> </w:t>
            </w:r>
            <w:r w:rsidR="00596D46" w:rsidRPr="00F3708C">
              <w:rPr>
                <w:rFonts w:eastAsiaTheme="minorHAnsi" w:cstheme="minorBidi"/>
                <w:iCs/>
                <w:noProof/>
                <w:color w:val="FFFFFF" w:themeColor="background1"/>
                <w:sz w:val="22"/>
                <w:szCs w:val="24"/>
                <w:lang w:val="en-GB" w:eastAsia="de-AT"/>
              </w:rPr>
              <w:t xml:space="preserve">to other territories and </w:t>
            </w:r>
            <w:r w:rsidR="00104303" w:rsidRPr="00F3708C">
              <w:rPr>
                <w:rFonts w:eastAsiaTheme="minorHAnsi" w:cstheme="minorBidi"/>
                <w:iCs/>
                <w:noProof/>
                <w:color w:val="FFFFFF" w:themeColor="background1"/>
                <w:sz w:val="22"/>
                <w:szCs w:val="24"/>
                <w:lang w:val="en-GB" w:eastAsia="de-AT"/>
              </w:rPr>
              <w:t>stakeholders</w:t>
            </w:r>
          </w:p>
        </w:tc>
      </w:tr>
      <w:tr w:rsidR="008C68CF" w:rsidRPr="00503AD6" w:rsidTr="006B7C04">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D64447" w:rsidRPr="00F3708C" w:rsidRDefault="00D64447" w:rsidP="00037D53">
            <w:pPr>
              <w:pStyle w:val="CE-TableStandard"/>
              <w:spacing w:line="276" w:lineRule="auto"/>
              <w:rPr>
                <w:lang w:val="en-GB"/>
              </w:rPr>
            </w:pPr>
            <w:r w:rsidRPr="00F3708C">
              <w:rPr>
                <w:lang w:val="en-GB"/>
              </w:rPr>
              <w:t xml:space="preserve">The training materials were prepared to be </w:t>
            </w:r>
            <w:r w:rsidR="002A5A90" w:rsidRPr="00F3708C">
              <w:rPr>
                <w:lang w:val="en-GB"/>
              </w:rPr>
              <w:t>applicable in the Central Europe region thinking about the scale of airports and functional urban areas. Being a relevant knowledge for FUA public entities, the project has an extensive communication, the Airport Regions Conference is making sure to use and exploit the project results beyond the project lifetime.</w:t>
            </w:r>
          </w:p>
          <w:p w:rsidR="002A5A90" w:rsidRPr="00F3708C" w:rsidRDefault="002A5A90" w:rsidP="00037D53">
            <w:pPr>
              <w:pStyle w:val="CE-TableStandard"/>
              <w:spacing w:line="276" w:lineRule="auto"/>
              <w:rPr>
                <w:lang w:val="en-GB"/>
              </w:rPr>
            </w:pPr>
            <w:r w:rsidRPr="00F3708C">
              <w:rPr>
                <w:lang w:val="en-GB"/>
              </w:rPr>
              <w:t>The training concept and the materials are available on the project website.</w:t>
            </w:r>
          </w:p>
          <w:p w:rsidR="00CA5EA6" w:rsidRPr="00F3708C" w:rsidRDefault="00CA5EA6" w:rsidP="00037D53">
            <w:pPr>
              <w:pStyle w:val="CE-TableStandard"/>
              <w:spacing w:line="276" w:lineRule="auto"/>
              <w:rPr>
                <w:lang w:val="en-GB"/>
              </w:rPr>
            </w:pPr>
          </w:p>
        </w:tc>
      </w:tr>
    </w:tbl>
    <w:p w:rsidR="008C68CF" w:rsidRPr="00F3708C" w:rsidRDefault="008C68CF" w:rsidP="00037D53">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503AD6" w:rsidTr="006B7C04">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8C68CF" w:rsidRPr="00F3708C" w:rsidRDefault="00104303"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L</w:t>
            </w:r>
            <w:r w:rsidR="008C68CF" w:rsidRPr="00F3708C">
              <w:rPr>
                <w:rFonts w:eastAsiaTheme="minorHAnsi" w:cstheme="minorBidi"/>
                <w:iCs/>
                <w:noProof/>
                <w:color w:val="FFFFFF" w:themeColor="background1"/>
                <w:sz w:val="22"/>
                <w:szCs w:val="24"/>
                <w:lang w:val="en-GB" w:eastAsia="de-AT"/>
              </w:rPr>
              <w:t xml:space="preserve">essons </w:t>
            </w:r>
            <w:r w:rsidR="00F102B2" w:rsidRPr="00F3708C">
              <w:rPr>
                <w:rFonts w:eastAsiaTheme="minorHAnsi" w:cstheme="minorBidi"/>
                <w:iCs/>
                <w:noProof/>
                <w:color w:val="FFFFFF" w:themeColor="background1"/>
                <w:sz w:val="22"/>
                <w:szCs w:val="24"/>
                <w:lang w:val="en-GB" w:eastAsia="de-AT"/>
              </w:rPr>
              <w:t>learned</w:t>
            </w:r>
            <w:r w:rsidR="00596D46" w:rsidRPr="00F3708C">
              <w:rPr>
                <w:rFonts w:eastAsiaTheme="minorHAnsi" w:cstheme="minorBidi"/>
                <w:iCs/>
                <w:noProof/>
                <w:color w:val="FFFFFF" w:themeColor="background1"/>
                <w:sz w:val="22"/>
                <w:szCs w:val="24"/>
                <w:lang w:val="en-GB" w:eastAsia="de-AT"/>
              </w:rPr>
              <w:t xml:space="preserve"> from </w:t>
            </w:r>
            <w:r w:rsidRPr="00F3708C">
              <w:rPr>
                <w:rFonts w:eastAsiaTheme="minorHAnsi" w:cstheme="minorBidi"/>
                <w:iCs/>
                <w:noProof/>
                <w:color w:val="FFFFFF" w:themeColor="background1"/>
                <w:sz w:val="22"/>
                <w:szCs w:val="24"/>
                <w:lang w:val="en-GB" w:eastAsia="de-AT"/>
              </w:rPr>
              <w:t>the development</w:t>
            </w:r>
            <w:r w:rsidR="00596D46" w:rsidRPr="00F3708C">
              <w:rPr>
                <w:rFonts w:eastAsiaTheme="minorHAnsi" w:cstheme="minorBidi"/>
                <w:iCs/>
                <w:noProof/>
                <w:color w:val="FFFFFF" w:themeColor="background1"/>
                <w:sz w:val="22"/>
                <w:szCs w:val="24"/>
                <w:lang w:val="en-GB" w:eastAsia="de-AT"/>
              </w:rPr>
              <w:t xml:space="preserve"> and i</w:t>
            </w:r>
            <w:r w:rsidRPr="00F3708C">
              <w:rPr>
                <w:rFonts w:eastAsiaTheme="minorHAnsi" w:cstheme="minorBidi"/>
                <w:iCs/>
                <w:noProof/>
                <w:color w:val="FFFFFF" w:themeColor="background1"/>
                <w:sz w:val="22"/>
                <w:szCs w:val="24"/>
                <w:lang w:val="en-GB" w:eastAsia="de-AT"/>
              </w:rPr>
              <w:t xml:space="preserve">mplementation </w:t>
            </w:r>
            <w:r w:rsidR="00596D46" w:rsidRPr="00F3708C">
              <w:rPr>
                <w:rFonts w:eastAsiaTheme="minorHAnsi" w:cstheme="minorBidi"/>
                <w:iCs/>
                <w:noProof/>
                <w:color w:val="FFFFFF" w:themeColor="background1"/>
                <w:sz w:val="22"/>
                <w:szCs w:val="24"/>
                <w:lang w:val="en-GB" w:eastAsia="de-AT"/>
              </w:rPr>
              <w:t>of training measures</w:t>
            </w:r>
            <w:r w:rsidRPr="00F3708C">
              <w:rPr>
                <w:rFonts w:eastAsiaTheme="minorHAnsi" w:cstheme="minorBidi"/>
                <w:iCs/>
                <w:noProof/>
                <w:color w:val="FFFFFF" w:themeColor="background1"/>
                <w:sz w:val="22"/>
                <w:szCs w:val="24"/>
                <w:lang w:val="en-GB" w:eastAsia="de-AT"/>
              </w:rPr>
              <w:t xml:space="preserve"> and added value of transnational cooperation</w:t>
            </w:r>
          </w:p>
        </w:tc>
      </w:tr>
      <w:tr w:rsidR="008C68CF" w:rsidRPr="00503AD6" w:rsidTr="006B7C04">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8C68CF" w:rsidRPr="00F3708C" w:rsidRDefault="00AE50D4" w:rsidP="00037D53">
            <w:pPr>
              <w:pStyle w:val="CE-TableStandard"/>
              <w:spacing w:line="276" w:lineRule="auto"/>
              <w:rPr>
                <w:lang w:val="en-GB"/>
              </w:rPr>
            </w:pPr>
            <w:r w:rsidRPr="00F3708C">
              <w:rPr>
                <w:lang w:val="en-GB"/>
              </w:rPr>
              <w:t xml:space="preserve">Many </w:t>
            </w:r>
            <w:r w:rsidR="002A5A90" w:rsidRPr="00F3708C">
              <w:rPr>
                <w:lang w:val="en-GB"/>
              </w:rPr>
              <w:t>participants</w:t>
            </w:r>
            <w:r w:rsidRPr="00F3708C">
              <w:rPr>
                <w:lang w:val="en-GB"/>
              </w:rPr>
              <w:t xml:space="preserve"> </w:t>
            </w:r>
            <w:r w:rsidR="002A5A90" w:rsidRPr="00F3708C">
              <w:rPr>
                <w:lang w:val="en-GB"/>
              </w:rPr>
              <w:t>were</w:t>
            </w:r>
            <w:r w:rsidRPr="00F3708C">
              <w:rPr>
                <w:lang w:val="en-GB"/>
              </w:rPr>
              <w:t xml:space="preserve"> aware of the solutions, but what they lack is the sharing </w:t>
            </w:r>
            <w:r w:rsidR="003F0AA2">
              <w:rPr>
                <w:lang w:val="en-GB"/>
              </w:rPr>
              <w:t xml:space="preserve">and discussing </w:t>
            </w:r>
            <w:r w:rsidRPr="00F3708C">
              <w:rPr>
                <w:lang w:val="en-GB"/>
              </w:rPr>
              <w:t>of real experience about them</w:t>
            </w:r>
            <w:r w:rsidR="002A5A90" w:rsidRPr="00F3708C">
              <w:rPr>
                <w:lang w:val="en-GB"/>
              </w:rPr>
              <w:t>, which is an obstacle of testing, a new innovative solution.</w:t>
            </w:r>
            <w:r w:rsidRPr="00F3708C">
              <w:rPr>
                <w:lang w:val="en-GB"/>
              </w:rPr>
              <w:t xml:space="preserve"> Talking about failures, negative experience openly is not common, but in smaller group works or role play in an imaginary situation, the experience from real examples will </w:t>
            </w:r>
            <w:r w:rsidR="002A5A90" w:rsidRPr="00F3708C">
              <w:rPr>
                <w:lang w:val="en-GB"/>
              </w:rPr>
              <w:t>be part of the discussion. This open discussion was clearly an added value, as well as the mixture of advanced and less developed airport regions, where they already tested low-carbon solutions</w:t>
            </w:r>
          </w:p>
          <w:p w:rsidR="00CA5EA6" w:rsidRPr="00F3708C" w:rsidRDefault="002A5A90" w:rsidP="00037D53">
            <w:pPr>
              <w:pStyle w:val="CE-TableStandard"/>
              <w:spacing w:line="276" w:lineRule="auto"/>
              <w:rPr>
                <w:lang w:val="en-GB"/>
              </w:rPr>
            </w:pPr>
            <w:r w:rsidRPr="00F3708C">
              <w:rPr>
                <w:lang w:val="en-GB"/>
              </w:rPr>
              <w:t>Public entities tend to participate</w:t>
            </w:r>
            <w:r w:rsidR="00576F90" w:rsidRPr="00F3708C">
              <w:rPr>
                <w:lang w:val="en-GB"/>
              </w:rPr>
              <w:t xml:space="preserve"> at a higher chance</w:t>
            </w:r>
            <w:r w:rsidRPr="00F3708C">
              <w:rPr>
                <w:lang w:val="en-GB"/>
              </w:rPr>
              <w:t>, if they receive external financial contribution, reimbursement such as from the project</w:t>
            </w:r>
            <w:r w:rsidR="00576F90" w:rsidRPr="00F3708C">
              <w:rPr>
                <w:lang w:val="en-GB"/>
              </w:rPr>
              <w:t xml:space="preserve"> or from any other source.</w:t>
            </w:r>
          </w:p>
        </w:tc>
      </w:tr>
    </w:tbl>
    <w:p w:rsidR="008C68CF" w:rsidRPr="00F3708C" w:rsidRDefault="008C68CF" w:rsidP="00037D53">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726"/>
      </w:tblGrid>
      <w:tr w:rsidR="00596D46" w:rsidRPr="00503AD6" w:rsidTr="006B7C04">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rsidR="00596D46" w:rsidRPr="00F3708C" w:rsidRDefault="00596D46"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References to relevant deliverables and web-links</w:t>
            </w:r>
          </w:p>
          <w:p w:rsidR="00596D46" w:rsidRPr="00F3708C" w:rsidRDefault="00596D46" w:rsidP="00037D53">
            <w:pPr>
              <w:pStyle w:val="CE-StandardText"/>
              <w:spacing w:line="276" w:lineRule="auto"/>
              <w:jc w:val="left"/>
              <w:rPr>
                <w:rFonts w:eastAsiaTheme="minorHAnsi" w:cstheme="minorBidi"/>
                <w:iCs/>
                <w:noProof/>
                <w:color w:val="FFFFFF" w:themeColor="background1"/>
                <w:sz w:val="22"/>
                <w:szCs w:val="24"/>
                <w:lang w:val="en-GB" w:eastAsia="de-AT"/>
              </w:rPr>
            </w:pPr>
            <w:r w:rsidRPr="00F3708C">
              <w:rPr>
                <w:rFonts w:eastAsiaTheme="minorHAnsi" w:cstheme="minorBidi"/>
                <w:iCs/>
                <w:noProof/>
                <w:color w:val="FFFFFF" w:themeColor="background1"/>
                <w:sz w:val="22"/>
                <w:szCs w:val="24"/>
                <w:lang w:val="en-GB" w:eastAsia="de-AT"/>
              </w:rPr>
              <w:t>If applicable, pictures or images to be provided as annex</w:t>
            </w:r>
          </w:p>
        </w:tc>
      </w:tr>
      <w:tr w:rsidR="008C68CF" w:rsidRPr="00F3708C" w:rsidTr="006B7C04">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rsidR="00F3708C" w:rsidRPr="00F3708C" w:rsidRDefault="00F3708C" w:rsidP="00037D53">
            <w:pPr>
              <w:pStyle w:val="CE-TableStandard"/>
              <w:spacing w:line="276" w:lineRule="auto"/>
              <w:rPr>
                <w:bCs w:val="0"/>
                <w:lang w:val="en-GB"/>
              </w:rPr>
            </w:pPr>
            <w:r w:rsidRPr="00F3708C">
              <w:rPr>
                <w:bCs w:val="0"/>
                <w:lang w:val="en-GB"/>
              </w:rPr>
              <w:lastRenderedPageBreak/>
              <w:t xml:space="preserve">Relevant deliverables: </w:t>
            </w:r>
          </w:p>
          <w:p w:rsidR="00F3708C" w:rsidRPr="00F3708C" w:rsidRDefault="00F3708C" w:rsidP="00F3708C">
            <w:pPr>
              <w:pStyle w:val="CE-TableStandard"/>
              <w:spacing w:line="276" w:lineRule="auto"/>
              <w:rPr>
                <w:bCs w:val="0"/>
                <w:lang w:val="en-GB"/>
              </w:rPr>
            </w:pPr>
            <w:r w:rsidRPr="00F3708C">
              <w:rPr>
                <w:bCs w:val="0"/>
                <w:lang w:val="en-GB"/>
              </w:rPr>
              <w:t xml:space="preserve">Deliverable D.T3.2.1 - Planning the Enlarged Transfer Programme (ETP) to </w:t>
            </w:r>
            <w:proofErr w:type="spellStart"/>
            <w:r w:rsidRPr="00F3708C">
              <w:rPr>
                <w:bCs w:val="0"/>
                <w:lang w:val="en-GB"/>
              </w:rPr>
              <w:t>non partner</w:t>
            </w:r>
            <w:proofErr w:type="spellEnd"/>
            <w:r w:rsidRPr="00F3708C">
              <w:rPr>
                <w:bCs w:val="0"/>
                <w:lang w:val="en-GB"/>
              </w:rPr>
              <w:t xml:space="preserve"> </w:t>
            </w:r>
            <w:r>
              <w:rPr>
                <w:bCs w:val="0"/>
                <w:lang w:val="en-GB"/>
              </w:rPr>
              <w:t>F</w:t>
            </w:r>
            <w:r w:rsidRPr="00F3708C">
              <w:rPr>
                <w:bCs w:val="0"/>
                <w:lang w:val="en-GB"/>
              </w:rPr>
              <w:t>UAs of the LAirA outputs</w:t>
            </w:r>
          </w:p>
          <w:p w:rsidR="00F3708C" w:rsidRPr="00F3708C" w:rsidRDefault="00F3708C" w:rsidP="00F3708C">
            <w:pPr>
              <w:pStyle w:val="CE-TableStandard"/>
              <w:spacing w:line="276" w:lineRule="auto"/>
              <w:rPr>
                <w:bCs w:val="0"/>
                <w:lang w:val="en-GB"/>
              </w:rPr>
            </w:pPr>
            <w:r w:rsidRPr="00F3708C">
              <w:rPr>
                <w:bCs w:val="0"/>
                <w:lang w:val="en-GB"/>
              </w:rPr>
              <w:t>Deliverable D.T3.2.2 - Preparing ETP training &amp; education model for non-partner FUAs</w:t>
            </w:r>
          </w:p>
          <w:p w:rsidR="00D64447" w:rsidRPr="00F3708C" w:rsidRDefault="00D64447" w:rsidP="00037D53">
            <w:pPr>
              <w:pStyle w:val="CE-TableStandard"/>
              <w:spacing w:line="276" w:lineRule="auto"/>
              <w:rPr>
                <w:bCs w:val="0"/>
                <w:lang w:val="en-GB"/>
              </w:rPr>
            </w:pPr>
            <w:r w:rsidRPr="00F3708C">
              <w:rPr>
                <w:bCs w:val="0"/>
                <w:lang w:val="en-GB"/>
              </w:rPr>
              <w:t xml:space="preserve">Website: </w:t>
            </w:r>
            <w:hyperlink r:id="rId9" w:history="1">
              <w:r w:rsidRPr="00F3708C">
                <w:rPr>
                  <w:rStyle w:val="Hiperhivatkozs"/>
                  <w:lang w:val="en-GB"/>
                </w:rPr>
                <w:t>https://www.interreg-central.eu/Content.Node/LAirA.html</w:t>
              </w:r>
            </w:hyperlink>
          </w:p>
          <w:p w:rsidR="008C68CF" w:rsidRPr="00F3708C" w:rsidRDefault="00D64447" w:rsidP="00037D53">
            <w:pPr>
              <w:pStyle w:val="CE-TableStandard"/>
              <w:spacing w:line="276" w:lineRule="auto"/>
              <w:rPr>
                <w:lang w:val="en-GB"/>
              </w:rPr>
            </w:pPr>
            <w:r w:rsidRPr="00F3708C">
              <w:rPr>
                <w:noProof/>
                <w:lang w:val="en-GB"/>
              </w:rPr>
              <w:lastRenderedPageBreak/>
              <w:drawing>
                <wp:inline distT="0" distB="0" distL="0" distR="0">
                  <wp:extent cx="6029325" cy="401002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4010025"/>
                          </a:xfrm>
                          <a:prstGeom prst="rect">
                            <a:avLst/>
                          </a:prstGeom>
                          <a:noFill/>
                          <a:ln>
                            <a:noFill/>
                          </a:ln>
                        </pic:spPr>
                      </pic:pic>
                    </a:graphicData>
                  </a:graphic>
                </wp:inline>
              </w:drawing>
            </w:r>
            <w:r w:rsidRPr="00F3708C">
              <w:rPr>
                <w:bCs w:val="0"/>
                <w:lang w:val="en-GB"/>
              </w:rPr>
              <w:t xml:space="preserve"> </w:t>
            </w:r>
            <w:r w:rsidRPr="00F3708C">
              <w:rPr>
                <w:noProof/>
                <w:lang w:val="en-GB"/>
              </w:rPr>
              <w:lastRenderedPageBreak/>
              <w:drawing>
                <wp:inline distT="0" distB="0" distL="0" distR="0">
                  <wp:extent cx="6029960" cy="4017645"/>
                  <wp:effectExtent l="0" t="0" r="889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4017645"/>
                          </a:xfrm>
                          <a:prstGeom prst="rect">
                            <a:avLst/>
                          </a:prstGeom>
                          <a:noFill/>
                          <a:ln>
                            <a:noFill/>
                          </a:ln>
                        </pic:spPr>
                      </pic:pic>
                    </a:graphicData>
                  </a:graphic>
                </wp:inline>
              </w:drawing>
            </w:r>
          </w:p>
          <w:p w:rsidR="00D64447" w:rsidRPr="00F3708C" w:rsidRDefault="00D64447" w:rsidP="00037D53">
            <w:pPr>
              <w:pStyle w:val="CE-TableStandard"/>
              <w:spacing w:line="276" w:lineRule="auto"/>
              <w:rPr>
                <w:lang w:val="en-GB"/>
              </w:rPr>
            </w:pPr>
            <w:r w:rsidRPr="00F3708C">
              <w:rPr>
                <w:noProof/>
                <w:lang w:val="en-GB"/>
              </w:rPr>
              <w:lastRenderedPageBreak/>
              <w:drawing>
                <wp:inline distT="0" distB="0" distL="0" distR="0">
                  <wp:extent cx="6029325" cy="401002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4010025"/>
                          </a:xfrm>
                          <a:prstGeom prst="rect">
                            <a:avLst/>
                          </a:prstGeom>
                          <a:noFill/>
                          <a:ln>
                            <a:noFill/>
                          </a:ln>
                        </pic:spPr>
                      </pic:pic>
                    </a:graphicData>
                  </a:graphic>
                </wp:inline>
              </w:drawing>
            </w:r>
            <w:r w:rsidRPr="00F3708C">
              <w:rPr>
                <w:lang w:val="en-GB"/>
              </w:rPr>
              <w:t xml:space="preserve"> </w:t>
            </w:r>
            <w:r w:rsidRPr="00F3708C">
              <w:rPr>
                <w:bCs w:val="0"/>
                <w:noProof/>
                <w:lang w:val="en-GB"/>
              </w:rPr>
              <w:lastRenderedPageBreak/>
              <w:drawing>
                <wp:inline distT="0" distB="0" distL="0" distR="0">
                  <wp:extent cx="6029960" cy="4016375"/>
                  <wp:effectExtent l="0" t="0" r="889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4016375"/>
                          </a:xfrm>
                          <a:prstGeom prst="rect">
                            <a:avLst/>
                          </a:prstGeom>
                          <a:noFill/>
                          <a:ln>
                            <a:noFill/>
                          </a:ln>
                        </pic:spPr>
                      </pic:pic>
                    </a:graphicData>
                  </a:graphic>
                </wp:inline>
              </w:drawing>
            </w:r>
            <w:r w:rsidRPr="00F3708C">
              <w:rPr>
                <w:bCs w:val="0"/>
                <w:lang w:val="en-GB"/>
              </w:rPr>
              <w:t xml:space="preserve"> </w:t>
            </w:r>
            <w:r w:rsidRPr="00F3708C">
              <w:rPr>
                <w:noProof/>
                <w:lang w:val="en-GB"/>
              </w:rPr>
              <w:lastRenderedPageBreak/>
              <w:drawing>
                <wp:inline distT="0" distB="0" distL="0" distR="0">
                  <wp:extent cx="6029960" cy="4013835"/>
                  <wp:effectExtent l="0" t="0" r="8890"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4013835"/>
                          </a:xfrm>
                          <a:prstGeom prst="rect">
                            <a:avLst/>
                          </a:prstGeom>
                          <a:noFill/>
                          <a:ln>
                            <a:noFill/>
                          </a:ln>
                        </pic:spPr>
                      </pic:pic>
                    </a:graphicData>
                  </a:graphic>
                </wp:inline>
              </w:drawing>
            </w:r>
          </w:p>
        </w:tc>
      </w:tr>
    </w:tbl>
    <w:p w:rsidR="008C68CF" w:rsidRPr="00F3708C" w:rsidRDefault="008C68CF" w:rsidP="00156013">
      <w:pPr>
        <w:pStyle w:val="CE-StandardText"/>
        <w:rPr>
          <w:lang w:val="en-GB" w:eastAsia="de-AT"/>
        </w:rPr>
      </w:pPr>
    </w:p>
    <w:sectPr w:rsidR="008C68CF" w:rsidRPr="00F3708C" w:rsidSect="00731BF8">
      <w:headerReference w:type="default" r:id="rId15"/>
      <w:footerReference w:type="default" r:id="rId16"/>
      <w:headerReference w:type="first" r:id="rId17"/>
      <w:pgSz w:w="11906" w:h="16838" w:code="9"/>
      <w:pgMar w:top="2977"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4F82" w:rsidRDefault="00BF4F82" w:rsidP="00877C37">
      <w:r>
        <w:separator/>
      </w:r>
    </w:p>
    <w:p w:rsidR="00BF4F82" w:rsidRDefault="00BF4F82"/>
    <w:p w:rsidR="00BF4F82" w:rsidRDefault="00BF4F82"/>
    <w:p w:rsidR="00BF4F82" w:rsidRDefault="00BF4F82"/>
  </w:endnote>
  <w:endnote w:type="continuationSeparator" w:id="0">
    <w:p w:rsidR="00BF4F82" w:rsidRDefault="00BF4F82" w:rsidP="00877C37">
      <w:r>
        <w:continuationSeparator/>
      </w:r>
    </w:p>
    <w:p w:rsidR="00BF4F82" w:rsidRDefault="00BF4F82"/>
    <w:p w:rsidR="00BF4F82" w:rsidRDefault="00BF4F82"/>
    <w:p w:rsidR="00BF4F82" w:rsidRDefault="00BF4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A073A" w:rsidRDefault="00DA073A" w:rsidP="00DA073A">
    <w:pPr>
      <w:pStyle w:val="llb"/>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4F82" w:rsidRPr="00924079" w:rsidRDefault="00BF4F82" w:rsidP="00924079">
      <w:pPr>
        <w:ind w:left="0"/>
        <w:rPr>
          <w:color w:val="4D4933" w:themeColor="accent6"/>
        </w:rPr>
      </w:pPr>
      <w:r w:rsidRPr="00924079">
        <w:rPr>
          <w:color w:val="4D4933" w:themeColor="accent6"/>
        </w:rPr>
        <w:separator/>
      </w:r>
    </w:p>
    <w:p w:rsidR="00BF4F82" w:rsidRDefault="00BF4F82" w:rsidP="00924079">
      <w:pPr>
        <w:ind w:left="0"/>
      </w:pPr>
    </w:p>
    <w:p w:rsidR="00BF4F82" w:rsidRDefault="00BF4F82"/>
    <w:p w:rsidR="00BF4F82" w:rsidRDefault="00BF4F82"/>
    <w:p w:rsidR="00BF4F82" w:rsidRDefault="00BF4F82"/>
  </w:footnote>
  <w:footnote w:type="continuationSeparator" w:id="0">
    <w:p w:rsidR="00BF4F82" w:rsidRDefault="00BF4F82" w:rsidP="00924079">
      <w:pPr>
        <w:ind w:left="0"/>
      </w:pPr>
      <w:r>
        <w:continuationSeparator/>
      </w:r>
    </w:p>
    <w:p w:rsidR="00BF4F82" w:rsidRDefault="00BF4F82"/>
    <w:p w:rsidR="00BF4F82" w:rsidRDefault="00BF4F82"/>
    <w:p w:rsidR="00BF4F82" w:rsidRDefault="00BF4F82"/>
  </w:footnote>
  <w:footnote w:type="continuationNotice" w:id="1">
    <w:p w:rsidR="00BF4F82" w:rsidRDefault="00BF4F82">
      <w:pPr>
        <w:spacing w:before="0" w:line="240" w:lineRule="auto"/>
      </w:pPr>
    </w:p>
    <w:p w:rsidR="00BF4F82" w:rsidRDefault="00BF4F82"/>
    <w:p w:rsidR="00BF4F82" w:rsidRDefault="00BF4F82"/>
    <w:p w:rsidR="00BF4F82" w:rsidRDefault="00BF4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6D54" w:rsidRPr="00C8321B" w:rsidRDefault="003162D5" w:rsidP="00C8321B">
    <w:pPr>
      <w:pStyle w:val="lfej"/>
      <w:jc w:val="center"/>
    </w:pPr>
    <w:r>
      <w:rPr>
        <w:noProof/>
        <w:lang w:val="de-DE" w:eastAsia="de-DE"/>
      </w:rPr>
      <w:drawing>
        <wp:anchor distT="0" distB="0" distL="114300" distR="114300" simplePos="0" relativeHeight="251659776" behindDoc="1" locked="0" layoutInCell="1" allowOverlap="1" wp14:anchorId="5A0A3F06" wp14:editId="5620A26B">
          <wp:simplePos x="0" y="0"/>
          <wp:positionH relativeFrom="column">
            <wp:posOffset>-438150</wp:posOffset>
          </wp:positionH>
          <wp:positionV relativeFrom="paragraph">
            <wp:posOffset>0</wp:posOffset>
          </wp:positionV>
          <wp:extent cx="6917130" cy="1439544"/>
          <wp:effectExtent l="0" t="0" r="0" b="8890"/>
          <wp:wrapNone/>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54" w:rsidRDefault="00596D54"/>
  <w:p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6D54" w:rsidRDefault="003162D5" w:rsidP="00D41EE5">
    <w:pPr>
      <w:pStyle w:val="lfej"/>
      <w:ind w:left="-1559"/>
    </w:pPr>
    <w:r>
      <w:rPr>
        <w:noProof/>
        <w:lang w:val="de-DE" w:eastAsia="de-DE"/>
      </w:rPr>
      <w:drawing>
        <wp:anchor distT="0" distB="0" distL="114300" distR="114300" simplePos="0" relativeHeight="251657728" behindDoc="1" locked="0" layoutInCell="1" allowOverlap="1" wp14:anchorId="5A0A3F06" wp14:editId="5620A26B">
          <wp:simplePos x="0" y="0"/>
          <wp:positionH relativeFrom="column">
            <wp:posOffset>-428625</wp:posOffset>
          </wp:positionH>
          <wp:positionV relativeFrom="paragraph">
            <wp:posOffset>0</wp:posOffset>
          </wp:positionV>
          <wp:extent cx="6917130" cy="1439544"/>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15:restartNumberingAfterBreak="0">
    <w:nsid w:val="10606087"/>
    <w:multiLevelType w:val="multilevel"/>
    <w:tmpl w:val="1FE28E64"/>
    <w:numStyleLink w:val="CentralEuropeStandard"/>
  </w:abstractNum>
  <w:abstractNum w:abstractNumId="5" w15:restartNumberingAfterBreak="0">
    <w:nsid w:val="12AB56D5"/>
    <w:multiLevelType w:val="multilevel"/>
    <w:tmpl w:val="1FE28E64"/>
    <w:numStyleLink w:val="CentralEuropeStandard"/>
  </w:abstractNum>
  <w:abstractNum w:abstractNumId="6" w15:restartNumberingAfterBreak="0">
    <w:nsid w:val="15301306"/>
    <w:multiLevelType w:val="multilevel"/>
    <w:tmpl w:val="1FE28E64"/>
    <w:numStyleLink w:val="CentralEuropeStandard"/>
  </w:abstractNum>
  <w:abstractNum w:abstractNumId="7" w15:restartNumberingAfterBreak="0">
    <w:nsid w:val="15E770C7"/>
    <w:multiLevelType w:val="multilevel"/>
    <w:tmpl w:val="1FE28E64"/>
    <w:numStyleLink w:val="CentralEuropeStandard"/>
  </w:abstractNum>
  <w:abstractNum w:abstractNumId="8" w15:restartNumberingAfterBreak="0">
    <w:nsid w:val="16D93588"/>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9"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0" w15:restartNumberingAfterBreak="0">
    <w:nsid w:val="28BB52A8"/>
    <w:multiLevelType w:val="hybridMultilevel"/>
    <w:tmpl w:val="8776600C"/>
    <w:lvl w:ilvl="0" w:tplc="1AD6EE30">
      <w:start w:val="1"/>
      <w:numFmt w:val="bullet"/>
      <w:lvlText w:val=""/>
      <w:lvlJc w:val="left"/>
      <w:pPr>
        <w:ind w:left="720" w:hanging="360"/>
      </w:pPr>
      <w:rPr>
        <w:rFonts w:ascii="Wingdings" w:hAnsi="Wingding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234093"/>
    <w:multiLevelType w:val="multilevel"/>
    <w:tmpl w:val="1FE28E64"/>
    <w:numStyleLink w:val="CentralEuropeStandard"/>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15:restartNumberingAfterBreak="0">
    <w:nsid w:val="2EED7E2F"/>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DB50B7"/>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color w:val="7D8B8A" w:themeColor="accent1"/>
        <w:sz w:val="18"/>
      </w:rPr>
    </w:lvl>
    <w:lvl w:ilvl="7">
      <w:start w:val="1"/>
      <w:numFmt w:val="bullet"/>
      <w:lvlText w:val=""/>
      <w:lvlJc w:val="left"/>
      <w:pPr>
        <w:ind w:left="2272" w:hanging="284"/>
      </w:pPr>
      <w:rPr>
        <w:rFonts w:ascii="Symbol" w:hAnsi="Symbol" w:hint="default"/>
        <w:b w:val="0"/>
        <w:i w:val="0"/>
        <w:color w:val="7D8B8A" w:themeColor="accent1"/>
        <w:sz w:val="18"/>
      </w:rPr>
    </w:lvl>
    <w:lvl w:ilvl="8">
      <w:start w:val="1"/>
      <w:numFmt w:val="bullet"/>
      <w:lvlText w:val=""/>
      <w:lvlJc w:val="left"/>
      <w:pPr>
        <w:ind w:left="2556" w:hanging="284"/>
      </w:pPr>
      <w:rPr>
        <w:rFonts w:ascii="Symbol" w:hAnsi="Symbol" w:hint="default"/>
        <w:b w:val="0"/>
        <w:i w:val="0"/>
        <w:color w:val="7D8B8A" w:themeColor="accent1"/>
        <w:sz w:val="18"/>
      </w:rPr>
    </w:lvl>
  </w:abstractNum>
  <w:abstractNum w:abstractNumId="20"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A34021C"/>
    <w:multiLevelType w:val="multilevel"/>
    <w:tmpl w:val="1FE28E64"/>
    <w:numStyleLink w:val="CentralEuropeStandard"/>
  </w:abstractNum>
  <w:abstractNum w:abstractNumId="25" w15:restartNumberingAfterBreak="0">
    <w:nsid w:val="4CA63A84"/>
    <w:multiLevelType w:val="hybridMultilevel"/>
    <w:tmpl w:val="C458137C"/>
    <w:lvl w:ilvl="0" w:tplc="3168B8DE">
      <w:start w:val="1"/>
      <w:numFmt w:val="decimal"/>
      <w:lvlText w:val="%1)"/>
      <w:lvlJc w:val="left"/>
      <w:pPr>
        <w:ind w:left="1778" w:hanging="360"/>
      </w:pPr>
      <w:rPr>
        <w:rFonts w:hint="default"/>
      </w:rPr>
    </w:lvl>
    <w:lvl w:ilvl="1" w:tplc="0C070019" w:tentative="1">
      <w:start w:val="1"/>
      <w:numFmt w:val="lowerLetter"/>
      <w:lvlText w:val="%2."/>
      <w:lvlJc w:val="left"/>
      <w:pPr>
        <w:ind w:left="2498" w:hanging="360"/>
      </w:pPr>
    </w:lvl>
    <w:lvl w:ilvl="2" w:tplc="0C07001B" w:tentative="1">
      <w:start w:val="1"/>
      <w:numFmt w:val="lowerRoman"/>
      <w:lvlText w:val="%3."/>
      <w:lvlJc w:val="right"/>
      <w:pPr>
        <w:ind w:left="3218" w:hanging="180"/>
      </w:pPr>
    </w:lvl>
    <w:lvl w:ilvl="3" w:tplc="0C07000F" w:tentative="1">
      <w:start w:val="1"/>
      <w:numFmt w:val="decimal"/>
      <w:lvlText w:val="%4."/>
      <w:lvlJc w:val="left"/>
      <w:pPr>
        <w:ind w:left="3938" w:hanging="360"/>
      </w:pPr>
    </w:lvl>
    <w:lvl w:ilvl="4" w:tplc="0C070019" w:tentative="1">
      <w:start w:val="1"/>
      <w:numFmt w:val="lowerLetter"/>
      <w:lvlText w:val="%5."/>
      <w:lvlJc w:val="left"/>
      <w:pPr>
        <w:ind w:left="4658" w:hanging="360"/>
      </w:pPr>
    </w:lvl>
    <w:lvl w:ilvl="5" w:tplc="0C07001B" w:tentative="1">
      <w:start w:val="1"/>
      <w:numFmt w:val="lowerRoman"/>
      <w:lvlText w:val="%6."/>
      <w:lvlJc w:val="right"/>
      <w:pPr>
        <w:ind w:left="5378" w:hanging="180"/>
      </w:pPr>
    </w:lvl>
    <w:lvl w:ilvl="6" w:tplc="0C07000F" w:tentative="1">
      <w:start w:val="1"/>
      <w:numFmt w:val="decimal"/>
      <w:lvlText w:val="%7."/>
      <w:lvlJc w:val="left"/>
      <w:pPr>
        <w:ind w:left="6098" w:hanging="360"/>
      </w:pPr>
    </w:lvl>
    <w:lvl w:ilvl="7" w:tplc="0C070019" w:tentative="1">
      <w:start w:val="1"/>
      <w:numFmt w:val="lowerLetter"/>
      <w:lvlText w:val="%8."/>
      <w:lvlJc w:val="left"/>
      <w:pPr>
        <w:ind w:left="6818" w:hanging="360"/>
      </w:pPr>
    </w:lvl>
    <w:lvl w:ilvl="8" w:tplc="0C07001B" w:tentative="1">
      <w:start w:val="1"/>
      <w:numFmt w:val="lowerRoman"/>
      <w:lvlText w:val="%9."/>
      <w:lvlJc w:val="right"/>
      <w:pPr>
        <w:ind w:left="7538" w:hanging="180"/>
      </w:pPr>
    </w:lvl>
  </w:abstractNum>
  <w:abstractNum w:abstractNumId="26" w15:restartNumberingAfterBreak="0">
    <w:nsid w:val="518F2BC4"/>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7" w15:restartNumberingAfterBreak="0">
    <w:nsid w:val="531F225E"/>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28" w15:restartNumberingAfterBreak="0">
    <w:nsid w:val="54563386"/>
    <w:multiLevelType w:val="multilevel"/>
    <w:tmpl w:val="1FE28E64"/>
    <w:numStyleLink w:val="CentralEuropeStandard"/>
  </w:abstractNum>
  <w:abstractNum w:abstractNumId="29" w15:restartNumberingAfterBreak="0">
    <w:nsid w:val="56C626F2"/>
    <w:multiLevelType w:val="multilevel"/>
    <w:tmpl w:val="8CCE1C36"/>
    <w:lvl w:ilvl="0">
      <w:start w:val="1"/>
      <w:numFmt w:val="decimal"/>
      <w:lvlText w:val="%1."/>
      <w:lvlJc w:val="left"/>
      <w:pPr>
        <w:ind w:left="284" w:hanging="284"/>
      </w:pPr>
      <w:rPr>
        <w:rFonts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0" w15:restartNumberingAfterBreak="0">
    <w:nsid w:val="59C11AFF"/>
    <w:multiLevelType w:val="multilevel"/>
    <w:tmpl w:val="1FE28E64"/>
    <w:numStyleLink w:val="CentralEuropeStandard"/>
  </w:abstractNum>
  <w:abstractNum w:abstractNumId="31" w15:restartNumberingAfterBreak="0">
    <w:nsid w:val="5F3E06F6"/>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2" w15:restartNumberingAfterBreak="0">
    <w:nsid w:val="604B6D4A"/>
    <w:multiLevelType w:val="multilevel"/>
    <w:tmpl w:val="1FE28E64"/>
    <w:numStyleLink w:val="CentralEuropeStandard"/>
  </w:abstractNum>
  <w:abstractNum w:abstractNumId="33" w15:restartNumberingAfterBreak="0">
    <w:nsid w:val="627D0F31"/>
    <w:multiLevelType w:val="multilevel"/>
    <w:tmpl w:val="1FE28E64"/>
    <w:numStyleLink w:val="CentralEuropeStandard"/>
  </w:abstractNum>
  <w:abstractNum w:abstractNumId="34" w15:restartNumberingAfterBreak="0">
    <w:nsid w:val="63BB48D0"/>
    <w:multiLevelType w:val="multilevel"/>
    <w:tmpl w:val="A1EEBB14"/>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Symbol" w:hAnsi="Symbol"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abstractNum w:abstractNumId="35" w15:restartNumberingAfterBreak="0">
    <w:nsid w:val="65617C76"/>
    <w:multiLevelType w:val="multilevel"/>
    <w:tmpl w:val="1FE28E64"/>
    <w:numStyleLink w:val="CentralEuropeStandard"/>
  </w:abstractNum>
  <w:abstractNum w:abstractNumId="36" w15:restartNumberingAfterBreak="0">
    <w:nsid w:val="67421FDA"/>
    <w:multiLevelType w:val="multilevel"/>
    <w:tmpl w:val="1FE28E64"/>
    <w:numStyleLink w:val="CentralEuropeStandard"/>
  </w:abstractNum>
  <w:abstractNum w:abstractNumId="3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0" w15:restartNumberingAfterBreak="0">
    <w:nsid w:val="6E4A5423"/>
    <w:multiLevelType w:val="multilevel"/>
    <w:tmpl w:val="EA58F362"/>
    <w:numStyleLink w:val="Formatvorlage1"/>
  </w:abstractNum>
  <w:abstractNum w:abstractNumId="4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43" w15:restartNumberingAfterBreak="0">
    <w:nsid w:val="744E2383"/>
    <w:multiLevelType w:val="multilevel"/>
    <w:tmpl w:val="A4606672"/>
    <w:numStyleLink w:val="Formatvorlage2"/>
  </w:abstractNum>
  <w:abstractNum w:abstractNumId="4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6" w15:restartNumberingAfterBreak="0">
    <w:nsid w:val="7BC15C8A"/>
    <w:multiLevelType w:val="multilevel"/>
    <w:tmpl w:val="1FE28E64"/>
    <w:numStyleLink w:val="CentralEuropeStandard"/>
  </w:abstractNum>
  <w:abstractNum w:abstractNumId="47" w15:restartNumberingAfterBreak="0">
    <w:nsid w:val="7C4F253C"/>
    <w:multiLevelType w:val="multilevel"/>
    <w:tmpl w:val="A460667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8"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49" w15:restartNumberingAfterBreak="0">
    <w:nsid w:val="7E6B1B3C"/>
    <w:multiLevelType w:val="multilevel"/>
    <w:tmpl w:val="D89441EC"/>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b w:val="0"/>
        <w:i w:val="0"/>
        <w:color w:val="7D8B8A" w:themeColor="accent1"/>
        <w:sz w:val="18"/>
      </w:rPr>
    </w:lvl>
    <w:lvl w:ilvl="5">
      <w:start w:val="1"/>
      <w:numFmt w:val="bullet"/>
      <w:lvlText w:val=""/>
      <w:lvlJc w:val="left"/>
      <w:pPr>
        <w:ind w:left="1704" w:hanging="284"/>
      </w:pPr>
      <w:rPr>
        <w:rFonts w:ascii="Trebuchet MS" w:hAnsi="Trebuchet MS" w:hint="default"/>
        <w:b w:val="0"/>
        <w:i w:val="0"/>
        <w:color w:val="7E93A5" w:themeColor="background2"/>
        <w:sz w:val="18"/>
      </w:rPr>
    </w:lvl>
    <w:lvl w:ilvl="6">
      <w:start w:val="1"/>
      <w:numFmt w:val="bullet"/>
      <w:lvlText w:val=""/>
      <w:lvlJc w:val="left"/>
      <w:pPr>
        <w:ind w:left="1988" w:hanging="284"/>
      </w:pPr>
      <w:rPr>
        <w:rFonts w:ascii="Symbol" w:hAnsi="Symbol" w:hint="default"/>
        <w:b w:val="0"/>
        <w:i w:val="0"/>
        <w:sz w:val="18"/>
      </w:rPr>
    </w:lvl>
    <w:lvl w:ilvl="7">
      <w:start w:val="1"/>
      <w:numFmt w:val="bullet"/>
      <w:lvlText w:val=""/>
      <w:lvlJc w:val="left"/>
      <w:pPr>
        <w:ind w:left="2272" w:hanging="284"/>
      </w:pPr>
      <w:rPr>
        <w:rFonts w:ascii="Symbol" w:hAnsi="Symbol" w:hint="default"/>
        <w:b w:val="0"/>
        <w:i w:val="0"/>
        <w:sz w:val="18"/>
      </w:rPr>
    </w:lvl>
    <w:lvl w:ilvl="8">
      <w:start w:val="1"/>
      <w:numFmt w:val="bullet"/>
      <w:lvlText w:val=""/>
      <w:lvlJc w:val="left"/>
      <w:pPr>
        <w:ind w:left="2556" w:hanging="284"/>
      </w:pPr>
      <w:rPr>
        <w:rFonts w:ascii="Symbol" w:hAnsi="Symbol" w:hint="default"/>
        <w:b w:val="0"/>
        <w:i w:val="0"/>
        <w:sz w:val="18"/>
      </w:rPr>
    </w:lvl>
  </w:abstractNum>
  <w:num w:numId="1">
    <w:abstractNumId w:val="41"/>
  </w:num>
  <w:num w:numId="2">
    <w:abstractNumId w:val="42"/>
  </w:num>
  <w:num w:numId="3">
    <w:abstractNumId w:val="1"/>
  </w:num>
  <w:num w:numId="4">
    <w:abstractNumId w:val="45"/>
  </w:num>
  <w:num w:numId="5">
    <w:abstractNumId w:val="37"/>
  </w:num>
  <w:num w:numId="6">
    <w:abstractNumId w:val="17"/>
  </w:num>
  <w:num w:numId="7">
    <w:abstractNumId w:val="20"/>
  </w:num>
  <w:num w:numId="8">
    <w:abstractNumId w:val="23"/>
  </w:num>
  <w:num w:numId="9">
    <w:abstractNumId w:val="2"/>
  </w:num>
  <w:num w:numId="10">
    <w:abstractNumId w:val="38"/>
  </w:num>
  <w:num w:numId="11">
    <w:abstractNumId w:val="21"/>
  </w:num>
  <w:num w:numId="12">
    <w:abstractNumId w:val="13"/>
  </w:num>
  <w:num w:numId="13">
    <w:abstractNumId w:val="16"/>
  </w:num>
  <w:num w:numId="14">
    <w:abstractNumId w:val="0"/>
  </w:num>
  <w:num w:numId="15">
    <w:abstractNumId w:val="18"/>
  </w:num>
  <w:num w:numId="16">
    <w:abstractNumId w:val="12"/>
  </w:num>
  <w:num w:numId="17">
    <w:abstractNumId w:val="15"/>
  </w:num>
  <w:num w:numId="18">
    <w:abstractNumId w:val="44"/>
  </w:num>
  <w:num w:numId="19">
    <w:abstractNumId w:val="3"/>
  </w:num>
  <w:num w:numId="20">
    <w:abstractNumId w:val="22"/>
  </w:num>
  <w:num w:numId="21">
    <w:abstractNumId w:val="34"/>
  </w:num>
  <w:num w:numId="22">
    <w:abstractNumId w:val="9"/>
  </w:num>
  <w:num w:numId="23">
    <w:abstractNumId w:val="48"/>
  </w:num>
  <w:num w:numId="24">
    <w:abstractNumId w:val="14"/>
  </w:num>
  <w:num w:numId="25">
    <w:abstractNumId w:val="19"/>
  </w:num>
  <w:num w:numId="26">
    <w:abstractNumId w:val="49"/>
  </w:num>
  <w:num w:numId="27">
    <w:abstractNumId w:val="26"/>
  </w:num>
  <w:num w:numId="28">
    <w:abstractNumId w:val="27"/>
  </w:num>
  <w:num w:numId="29">
    <w:abstractNumId w:val="8"/>
  </w:num>
  <w:num w:numId="30">
    <w:abstractNumId w:val="31"/>
  </w:num>
  <w:num w:numId="31">
    <w:abstractNumId w:val="10"/>
  </w:num>
  <w:num w:numId="32">
    <w:abstractNumId w:val="35"/>
  </w:num>
  <w:num w:numId="33">
    <w:abstractNumId w:val="36"/>
  </w:num>
  <w:num w:numId="34">
    <w:abstractNumId w:val="6"/>
  </w:num>
  <w:num w:numId="35">
    <w:abstractNumId w:val="33"/>
  </w:num>
  <w:num w:numId="36">
    <w:abstractNumId w:val="4"/>
  </w:num>
  <w:num w:numId="37">
    <w:abstractNumId w:val="46"/>
  </w:num>
  <w:num w:numId="38">
    <w:abstractNumId w:val="28"/>
  </w:num>
  <w:num w:numId="39">
    <w:abstractNumId w:val="24"/>
  </w:num>
  <w:num w:numId="40">
    <w:abstractNumId w:val="32"/>
  </w:num>
  <w:num w:numId="41">
    <w:abstractNumId w:val="7"/>
  </w:num>
  <w:num w:numId="42">
    <w:abstractNumId w:val="29"/>
  </w:num>
  <w:num w:numId="43">
    <w:abstractNumId w:val="11"/>
  </w:num>
  <w:num w:numId="44">
    <w:abstractNumId w:val="47"/>
  </w:num>
  <w:num w:numId="45">
    <w:abstractNumId w:val="30"/>
  </w:num>
  <w:num w:numId="46">
    <w:abstractNumId w:val="5"/>
  </w:num>
  <w:num w:numId="47">
    <w:abstractNumId w:val="39"/>
  </w:num>
  <w:num w:numId="48">
    <w:abstractNumId w:val="40"/>
  </w:num>
  <w:num w:numId="49">
    <w:abstractNumId w:val="43"/>
  </w:num>
  <w:num w:numId="5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37D53"/>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2FBB"/>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5A90"/>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590"/>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62D5"/>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A45"/>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AA2"/>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0E1A"/>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5D9E"/>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2AF8"/>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3AD6"/>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6F90"/>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46"/>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28F1"/>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B7C04"/>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321"/>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77B"/>
    <w:rsid w:val="0080337C"/>
    <w:rsid w:val="008037C2"/>
    <w:rsid w:val="00803C49"/>
    <w:rsid w:val="00804326"/>
    <w:rsid w:val="00804C2B"/>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70A"/>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A3D"/>
    <w:rsid w:val="008C5D68"/>
    <w:rsid w:val="008C68C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3AF8"/>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A85"/>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449"/>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50D4"/>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F82"/>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57D52"/>
    <w:rsid w:val="00C6127F"/>
    <w:rsid w:val="00C625C9"/>
    <w:rsid w:val="00C62CDD"/>
    <w:rsid w:val="00C63209"/>
    <w:rsid w:val="00C6428E"/>
    <w:rsid w:val="00C6453C"/>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1F1A"/>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12DF"/>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4447"/>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562F"/>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5CD7"/>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741E"/>
    <w:rsid w:val="00ED7DCC"/>
    <w:rsid w:val="00EE0047"/>
    <w:rsid w:val="00EE035D"/>
    <w:rsid w:val="00EE0D4F"/>
    <w:rsid w:val="00EE1191"/>
    <w:rsid w:val="00EE15E3"/>
    <w:rsid w:val="00EE1909"/>
    <w:rsid w:val="00EE213B"/>
    <w:rsid w:val="00EE25A4"/>
    <w:rsid w:val="00EE35A0"/>
    <w:rsid w:val="00EE3A77"/>
    <w:rsid w:val="00EE64DD"/>
    <w:rsid w:val="00EE66FD"/>
    <w:rsid w:val="00EE6A6B"/>
    <w:rsid w:val="00EE6CCF"/>
    <w:rsid w:val="00EF052F"/>
    <w:rsid w:val="00EF151B"/>
    <w:rsid w:val="00EF1874"/>
    <w:rsid w:val="00EF1EFB"/>
    <w:rsid w:val="00EF20AC"/>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08C"/>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71958"/>
    <w:rsid w:val="00F71EE5"/>
    <w:rsid w:val="00F72BBE"/>
    <w:rsid w:val="00F72DCB"/>
    <w:rsid w:val="00F7314C"/>
    <w:rsid w:val="00F73235"/>
    <w:rsid w:val="00F73434"/>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36A0CA4"/>
  <w15:docId w15:val="{08D70198-E682-4124-8318-ABD9497A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basedOn w:val="Norml"/>
    <w:link w:val="ListaszerbekezdsChar"/>
    <w:uiPriority w:val="34"/>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Footnote"/>
    <w:link w:val="LbjegyzetszvegChar"/>
    <w:uiPriority w:val="99"/>
    <w:unhideWhenUsed/>
    <w:qFormat/>
    <w:rsid w:val="00115498"/>
    <w:rPr>
      <w:rFonts w:ascii="Trebuchet MS" w:hAnsi="Trebuchet MS"/>
      <w:color w:val="A6A7A9" w:themeColor="accent5"/>
      <w:sz w:val="14"/>
    </w:rPr>
  </w:style>
  <w:style w:type="character" w:customStyle="1" w:styleId="LbjegyzetszvegChar">
    <w:name w:val="Lábjegyzetszöveg Char"/>
    <w:aliases w:val="Footnote Char"/>
    <w:basedOn w:val="Bekezdsalapbettpusa"/>
    <w:link w:val="Lbjegyzetszveg"/>
    <w:uiPriority w:val="99"/>
    <w:rsid w:val="00115498"/>
    <w:rPr>
      <w:rFonts w:ascii="Trebuchet MS" w:hAnsi="Trebuchet MS"/>
      <w:color w:val="A6A7A9" w:themeColor="accent5"/>
      <w:sz w:val="14"/>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uiPriority w:val="34"/>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ltblzat"/>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Cmsor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ltblzat"/>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Cmsor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Bekezdsalapbettpus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2"/>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Idzet">
    <w:name w:val="Quote"/>
    <w:aliases w:val="CE-Quotation"/>
    <w:basedOn w:val="Norml"/>
    <w:next w:val="CE-StandardText"/>
    <w:link w:val="Idzet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IdzetChar">
    <w:name w:val="Idézet Char"/>
    <w:aliases w:val="CE-Quotation Char"/>
    <w:basedOn w:val="Bekezdsalapbettpusa"/>
    <w:link w:val="Idze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ltblzat"/>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47"/>
      </w:numPr>
    </w:pPr>
  </w:style>
  <w:style w:type="character" w:styleId="Kiemels">
    <w:name w:val="Emphasis"/>
    <w:basedOn w:val="Bekezdsalapbettpusa"/>
    <w:uiPriority w:val="20"/>
    <w:qFormat/>
    <w:rsid w:val="00804C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LAirA.html"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terreg-central.eu/Content.Node/LAirA.html"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38DEC-96DA-4DEA-AA96-A264DD36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763</Words>
  <Characters>4722</Characters>
  <Application>Microsoft Office Word</Application>
  <DocSecurity>0</DocSecurity>
  <Lines>39</Lines>
  <Paragraphs>10</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Bunyevácz Katalin</cp:lastModifiedBy>
  <cp:revision>3</cp:revision>
  <cp:lastPrinted>2016-04-05T12:14:00Z</cp:lastPrinted>
  <dcterms:created xsi:type="dcterms:W3CDTF">2020-06-16T15:07:00Z</dcterms:created>
  <dcterms:modified xsi:type="dcterms:W3CDTF">2020-07-02T15:06:00Z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