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266C" w14:textId="77777777" w:rsidR="003E781D" w:rsidRPr="002B6141" w:rsidRDefault="00580482">
      <w:r w:rsidRPr="002B6141">
        <w:rPr>
          <w:noProof/>
          <w:lang w:val="en-US"/>
        </w:rPr>
        <w:drawing>
          <wp:anchor distT="0" distB="0" distL="114300" distR="114300" simplePos="0" relativeHeight="251658240" behindDoc="0" locked="0" layoutInCell="1" allowOverlap="1" wp14:anchorId="0DB1675E" wp14:editId="69D7373F">
            <wp:simplePos x="0" y="0"/>
            <wp:positionH relativeFrom="margin">
              <wp:posOffset>2966720</wp:posOffset>
            </wp:positionH>
            <wp:positionV relativeFrom="paragraph">
              <wp:posOffset>0</wp:posOffset>
            </wp:positionV>
            <wp:extent cx="3333115" cy="1438275"/>
            <wp:effectExtent l="0" t="0" r="63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NE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115" cy="1438275"/>
                    </a:xfrm>
                    <a:prstGeom prst="rect">
                      <a:avLst/>
                    </a:prstGeom>
                  </pic:spPr>
                </pic:pic>
              </a:graphicData>
            </a:graphic>
            <wp14:sizeRelH relativeFrom="margin">
              <wp14:pctWidth>0</wp14:pctWidth>
            </wp14:sizeRelH>
            <wp14:sizeRelV relativeFrom="margin">
              <wp14:pctHeight>0</wp14:pctHeight>
            </wp14:sizeRelV>
          </wp:anchor>
        </w:drawing>
      </w:r>
    </w:p>
    <w:p w14:paraId="2B98C7F1" w14:textId="77777777" w:rsidR="0031590D" w:rsidRPr="002B6141" w:rsidRDefault="0031590D"/>
    <w:p w14:paraId="1F3B1FB3" w14:textId="77777777" w:rsidR="0031590D" w:rsidRPr="002B6141" w:rsidRDefault="0031590D"/>
    <w:p w14:paraId="3A3BE3E1" w14:textId="77777777" w:rsidR="0031590D" w:rsidRPr="002B6141" w:rsidRDefault="0031590D"/>
    <w:p w14:paraId="26A1FE04" w14:textId="77777777" w:rsidR="0031590D" w:rsidRPr="002B6141" w:rsidRDefault="0031590D"/>
    <w:p w14:paraId="2F9A99AC" w14:textId="77777777" w:rsidR="0031590D" w:rsidRPr="002B6141" w:rsidRDefault="0031590D"/>
    <w:p w14:paraId="59063A7E" w14:textId="77777777" w:rsidR="0031590D" w:rsidRPr="002B6141" w:rsidRDefault="0031590D"/>
    <w:p w14:paraId="5EFED9E6" w14:textId="77777777" w:rsidR="0031590D" w:rsidRPr="002B6141" w:rsidRDefault="0031590D" w:rsidP="003C45D1">
      <w:pPr>
        <w:spacing w:after="0"/>
        <w:rPr>
          <w:sz w:val="32"/>
          <w:szCs w:val="36"/>
        </w:rPr>
      </w:pPr>
      <w:r w:rsidRPr="002B6141">
        <w:rPr>
          <w:sz w:val="32"/>
          <w:szCs w:val="36"/>
        </w:rPr>
        <w:t xml:space="preserve">WP </w:t>
      </w:r>
      <w:r w:rsidR="00E57FCA">
        <w:rPr>
          <w:sz w:val="32"/>
          <w:szCs w:val="36"/>
        </w:rPr>
        <w:t>T</w:t>
      </w:r>
      <w:r w:rsidR="003C45D1" w:rsidRPr="002B6141">
        <w:rPr>
          <w:sz w:val="32"/>
          <w:szCs w:val="36"/>
        </w:rPr>
        <w:t>2</w:t>
      </w:r>
    </w:p>
    <w:p w14:paraId="71FA3C7F" w14:textId="77777777" w:rsidR="0031590D" w:rsidRPr="002B6141" w:rsidRDefault="003C45D1" w:rsidP="003C45D1">
      <w:pPr>
        <w:spacing w:after="0"/>
        <w:rPr>
          <w:b/>
          <w:sz w:val="28"/>
          <w:szCs w:val="32"/>
        </w:rPr>
      </w:pPr>
      <w:r w:rsidRPr="002B6141">
        <w:rPr>
          <w:b/>
          <w:sz w:val="28"/>
          <w:szCs w:val="32"/>
        </w:rPr>
        <w:t>Testing Social Enterprise Support Models</w:t>
      </w:r>
    </w:p>
    <w:p w14:paraId="27EFBC37" w14:textId="77777777" w:rsidR="0031590D" w:rsidRPr="002B6141" w:rsidRDefault="0031590D" w:rsidP="003C45D1">
      <w:pPr>
        <w:spacing w:after="0"/>
        <w:rPr>
          <w:sz w:val="28"/>
          <w:szCs w:val="32"/>
        </w:rPr>
      </w:pPr>
    </w:p>
    <w:p w14:paraId="331448FF" w14:textId="77777777" w:rsidR="0031590D" w:rsidRPr="002B6141" w:rsidRDefault="0031590D" w:rsidP="003C45D1">
      <w:pPr>
        <w:spacing w:after="0"/>
        <w:rPr>
          <w:sz w:val="32"/>
          <w:szCs w:val="36"/>
        </w:rPr>
      </w:pPr>
      <w:r w:rsidRPr="002B6141">
        <w:rPr>
          <w:sz w:val="32"/>
          <w:szCs w:val="36"/>
        </w:rPr>
        <w:t xml:space="preserve">ACTIVITY </w:t>
      </w:r>
      <w:r w:rsidR="00E57FCA">
        <w:rPr>
          <w:sz w:val="32"/>
          <w:szCs w:val="36"/>
        </w:rPr>
        <w:t>A.T</w:t>
      </w:r>
      <w:r w:rsidR="003C45D1" w:rsidRPr="002B6141">
        <w:rPr>
          <w:sz w:val="32"/>
          <w:szCs w:val="36"/>
        </w:rPr>
        <w:t>2</w:t>
      </w:r>
      <w:r w:rsidRPr="002B6141">
        <w:rPr>
          <w:sz w:val="32"/>
          <w:szCs w:val="36"/>
        </w:rPr>
        <w:t>.</w:t>
      </w:r>
      <w:r w:rsidR="003C45D1" w:rsidRPr="002B6141">
        <w:rPr>
          <w:sz w:val="32"/>
          <w:szCs w:val="36"/>
        </w:rPr>
        <w:t>2</w:t>
      </w:r>
    </w:p>
    <w:p w14:paraId="2C412F43" w14:textId="77777777" w:rsidR="0031590D" w:rsidRPr="002B6141" w:rsidRDefault="003C45D1" w:rsidP="003C45D1">
      <w:pPr>
        <w:spacing w:after="0"/>
        <w:rPr>
          <w:b/>
          <w:sz w:val="28"/>
          <w:szCs w:val="32"/>
        </w:rPr>
      </w:pPr>
      <w:r w:rsidRPr="002B6141">
        <w:rPr>
          <w:b/>
          <w:sz w:val="28"/>
          <w:szCs w:val="32"/>
        </w:rPr>
        <w:t>Pilot Actions Testing Social Business Mentoring and Networking</w:t>
      </w:r>
    </w:p>
    <w:p w14:paraId="5BBEE1E6" w14:textId="77777777" w:rsidR="0031590D" w:rsidRPr="002B6141" w:rsidRDefault="0031590D">
      <w:pPr>
        <w:rPr>
          <w:sz w:val="36"/>
          <w:szCs w:val="36"/>
        </w:rPr>
      </w:pPr>
    </w:p>
    <w:p w14:paraId="44ED161D" w14:textId="77777777" w:rsidR="003C45D1" w:rsidRPr="002B6141" w:rsidRDefault="003C45D1">
      <w:pPr>
        <w:rPr>
          <w:sz w:val="36"/>
          <w:szCs w:val="36"/>
        </w:rPr>
      </w:pPr>
    </w:p>
    <w:p w14:paraId="56761D0B" w14:textId="77777777" w:rsidR="003C45D1" w:rsidRPr="002B6141" w:rsidRDefault="003C45D1">
      <w:pPr>
        <w:rPr>
          <w:sz w:val="36"/>
          <w:szCs w:val="36"/>
        </w:rPr>
      </w:pPr>
    </w:p>
    <w:p w14:paraId="0C4505EB" w14:textId="72ABFF39" w:rsidR="003C45D1" w:rsidRPr="002B6141" w:rsidRDefault="003C45D1" w:rsidP="003C45D1">
      <w:pPr>
        <w:jc w:val="center"/>
        <w:rPr>
          <w:sz w:val="36"/>
          <w:szCs w:val="36"/>
        </w:rPr>
      </w:pPr>
    </w:p>
    <w:p w14:paraId="4F00B075" w14:textId="77777777" w:rsidR="005439FB" w:rsidRPr="002B6141" w:rsidRDefault="0031590D" w:rsidP="003C45D1">
      <w:pPr>
        <w:jc w:val="center"/>
        <w:rPr>
          <w:sz w:val="52"/>
          <w:szCs w:val="36"/>
        </w:rPr>
      </w:pPr>
      <w:r w:rsidRPr="002B6141">
        <w:rPr>
          <w:b/>
          <w:sz w:val="52"/>
          <w:szCs w:val="36"/>
        </w:rPr>
        <w:t xml:space="preserve">Common </w:t>
      </w:r>
      <w:r w:rsidR="003C45D1" w:rsidRPr="002B6141">
        <w:rPr>
          <w:b/>
          <w:sz w:val="52"/>
          <w:szCs w:val="36"/>
        </w:rPr>
        <w:t>Framework for the Pilot Activity Concept</w:t>
      </w:r>
    </w:p>
    <w:p w14:paraId="687E5929" w14:textId="77777777" w:rsidR="003C45D1" w:rsidRPr="002B6141" w:rsidRDefault="003C45D1">
      <w:pPr>
        <w:rPr>
          <w:sz w:val="36"/>
          <w:szCs w:val="36"/>
        </w:rPr>
      </w:pPr>
    </w:p>
    <w:p w14:paraId="522F5FDF" w14:textId="77777777" w:rsidR="003C45D1" w:rsidRPr="002B6141" w:rsidRDefault="003C45D1">
      <w:pPr>
        <w:rPr>
          <w:sz w:val="36"/>
          <w:szCs w:val="36"/>
        </w:rPr>
      </w:pPr>
    </w:p>
    <w:p w14:paraId="7E7DD004" w14:textId="630E139D" w:rsidR="0031590D" w:rsidRPr="002B6141" w:rsidRDefault="0041522A" w:rsidP="003C45D1">
      <w:pPr>
        <w:jc w:val="center"/>
        <w:rPr>
          <w:sz w:val="32"/>
          <w:szCs w:val="32"/>
        </w:rPr>
      </w:pPr>
      <w:r>
        <w:rPr>
          <w:sz w:val="32"/>
          <w:szCs w:val="32"/>
        </w:rPr>
        <w:t>HCSOM and KONETT for Hungary</w:t>
      </w:r>
    </w:p>
    <w:p w14:paraId="3BA219C5" w14:textId="77777777" w:rsidR="00941D99" w:rsidRPr="002B6141" w:rsidRDefault="00941D99">
      <w:pPr>
        <w:rPr>
          <w:sz w:val="32"/>
          <w:szCs w:val="32"/>
        </w:rPr>
      </w:pPr>
    </w:p>
    <w:p w14:paraId="54C37F32" w14:textId="77777777" w:rsidR="003C45D1" w:rsidRPr="002B6141" w:rsidRDefault="003C45D1">
      <w:pPr>
        <w:rPr>
          <w:sz w:val="32"/>
          <w:szCs w:val="32"/>
        </w:rPr>
      </w:pPr>
    </w:p>
    <w:p w14:paraId="6AF378D4" w14:textId="3873831D" w:rsidR="003C45D1" w:rsidRDefault="0041522A" w:rsidP="003C45D1">
      <w:pPr>
        <w:jc w:val="center"/>
        <w:rPr>
          <w:sz w:val="32"/>
          <w:szCs w:val="32"/>
        </w:rPr>
      </w:pPr>
      <w:r>
        <w:rPr>
          <w:sz w:val="32"/>
          <w:szCs w:val="32"/>
        </w:rPr>
        <w:t>September</w:t>
      </w:r>
      <w:r w:rsidR="003C45D1" w:rsidRPr="002B6141">
        <w:rPr>
          <w:sz w:val="32"/>
          <w:szCs w:val="32"/>
        </w:rPr>
        <w:t xml:space="preserve"> 2018</w:t>
      </w:r>
    </w:p>
    <w:p w14:paraId="4279AF73" w14:textId="77777777" w:rsidR="0041522A" w:rsidRPr="002B6141" w:rsidRDefault="0041522A" w:rsidP="003C45D1">
      <w:pPr>
        <w:jc w:val="center"/>
        <w:rPr>
          <w:sz w:val="32"/>
          <w:szCs w:val="32"/>
        </w:rPr>
      </w:pPr>
    </w:p>
    <w:p w14:paraId="196F4ACA" w14:textId="77777777" w:rsidR="00225DA0" w:rsidRDefault="00225DA0" w:rsidP="006716BC">
      <w:pPr>
        <w:spacing w:after="0" w:line="276" w:lineRule="auto"/>
        <w:jc w:val="both"/>
        <w:rPr>
          <w:b/>
          <w:sz w:val="24"/>
        </w:rPr>
      </w:pPr>
    </w:p>
    <w:p w14:paraId="5D94DEE7" w14:textId="77777777" w:rsidR="00DE4AD5" w:rsidRPr="00DE4AD5" w:rsidRDefault="00DE4AD5" w:rsidP="006716BC">
      <w:pPr>
        <w:spacing w:after="0" w:line="276" w:lineRule="auto"/>
        <w:jc w:val="both"/>
        <w:rPr>
          <w:b/>
          <w:sz w:val="24"/>
        </w:rPr>
      </w:pPr>
      <w:r w:rsidRPr="00DE4AD5">
        <w:rPr>
          <w:b/>
          <w:sz w:val="24"/>
        </w:rPr>
        <w:lastRenderedPageBreak/>
        <w:t>Introduction</w:t>
      </w:r>
    </w:p>
    <w:p w14:paraId="3338349C" w14:textId="77777777" w:rsidR="00DE4AD5" w:rsidRDefault="00DE4AD5" w:rsidP="006716BC">
      <w:pPr>
        <w:spacing w:after="0" w:line="276" w:lineRule="auto"/>
        <w:jc w:val="both"/>
      </w:pPr>
    </w:p>
    <w:p w14:paraId="0E4725B5" w14:textId="77777777" w:rsidR="00124F6B" w:rsidRDefault="00124F6B" w:rsidP="006716BC">
      <w:pPr>
        <w:spacing w:after="0" w:line="276" w:lineRule="auto"/>
        <w:jc w:val="both"/>
      </w:pPr>
      <w:r>
        <w:t xml:space="preserve">During the WPT2 the elements of the novel service model jointly developed under WPT1 and the cooperation of SEs will be tested. Related to social business mentoring and networking </w:t>
      </w:r>
      <w:r w:rsidR="001E1291">
        <w:t xml:space="preserve">methods practices </w:t>
      </w:r>
      <w:r>
        <w:t>2 pilot activities will be implemented, where PPs from the same country share tasks and responsibilities.</w:t>
      </w:r>
    </w:p>
    <w:p w14:paraId="5A7E4CD8" w14:textId="77777777" w:rsidR="00124F6B" w:rsidRDefault="00124F6B" w:rsidP="006716BC">
      <w:pPr>
        <w:spacing w:after="0" w:line="276" w:lineRule="auto"/>
        <w:jc w:val="both"/>
      </w:pPr>
    </w:p>
    <w:p w14:paraId="3A56EE3C" w14:textId="532F32F5" w:rsidR="006716BC" w:rsidRDefault="005953D5" w:rsidP="006716BC">
      <w:pPr>
        <w:spacing w:after="0" w:line="276" w:lineRule="auto"/>
        <w:jc w:val="both"/>
      </w:pPr>
      <w:r>
        <w:t>The pilot activity concept is</w:t>
      </w:r>
      <w:r w:rsidR="00DE4AD5">
        <w:t xml:space="preserve"> </w:t>
      </w:r>
      <w:r w:rsidR="00DE4AD5" w:rsidRPr="00DE4AD5">
        <w:t xml:space="preserve">a summary of a proposal containing a brief description of the idea of the pilot activity and the objectives to be pursued. </w:t>
      </w:r>
      <w:r w:rsidR="00DE4AD5">
        <w:t>The concept</w:t>
      </w:r>
      <w:r w:rsidR="00DE4AD5" w:rsidRPr="00DE4AD5">
        <w:t xml:space="preserve"> defines pilot main characteristics and identifies the activities, schedule, and deliverables of a pilot activity. The plan also discusses resource requirements; interfaces and dependencies with other groups; risks, and risk mitigation.</w:t>
      </w:r>
      <w:r w:rsidR="001E1291" w:rsidRPr="001E1291">
        <w:t xml:space="preserve"> </w:t>
      </w:r>
      <w:r w:rsidR="001E1291">
        <w:t xml:space="preserve">The aim of pilot activities is to test methods and tools described in the </w:t>
      </w:r>
      <w:r w:rsidR="006B0D07">
        <w:t xml:space="preserve">Country cases, that will then be built into the </w:t>
      </w:r>
      <w:r w:rsidR="001E1291">
        <w:t>Toolbox and Handbook. To set a frame for the unique and comparable presentation of the p</w:t>
      </w:r>
      <w:r w:rsidR="001E1291" w:rsidRPr="00DE4AD5">
        <w:t>ilot activity concept</w:t>
      </w:r>
      <w:r w:rsidR="001E1291">
        <w:t xml:space="preserve"> the present framework was prepared.</w:t>
      </w:r>
    </w:p>
    <w:p w14:paraId="33FE3FA0" w14:textId="77777777" w:rsidR="005953D5" w:rsidRDefault="005953D5" w:rsidP="006716BC">
      <w:pPr>
        <w:spacing w:after="0" w:line="276" w:lineRule="auto"/>
        <w:jc w:val="both"/>
      </w:pPr>
    </w:p>
    <w:p w14:paraId="3BDBB012" w14:textId="77777777" w:rsidR="005953D5" w:rsidRPr="00DE4AD5" w:rsidRDefault="005953D5" w:rsidP="006716BC">
      <w:pPr>
        <w:spacing w:after="0" w:line="276" w:lineRule="auto"/>
        <w:jc w:val="both"/>
      </w:pPr>
      <w:r>
        <w:t xml:space="preserve">The SENTINEL project partners are invited to elaborate pilot activity concepts following the structure provided below. When describing specific elements of pilot activity concept partners should use and upgrade the information related to the pilot activity already presented in the country case for the elaboration of </w:t>
      </w:r>
      <w:r w:rsidR="001E1291">
        <w:t xml:space="preserve">a </w:t>
      </w:r>
      <w:r>
        <w:t>Toolbox</w:t>
      </w:r>
      <w:r w:rsidR="001E1291">
        <w:t xml:space="preserve"> and Handbook</w:t>
      </w:r>
      <w:r>
        <w:t>.</w:t>
      </w:r>
    </w:p>
    <w:p w14:paraId="75FE7F4C" w14:textId="77777777" w:rsidR="006716BC" w:rsidRPr="00DE4AD5" w:rsidRDefault="006716BC" w:rsidP="006716BC">
      <w:pPr>
        <w:spacing w:after="0" w:line="276" w:lineRule="auto"/>
        <w:jc w:val="both"/>
      </w:pPr>
    </w:p>
    <w:p w14:paraId="3F6681DE" w14:textId="77777777" w:rsidR="002B6141" w:rsidRPr="002B6141" w:rsidRDefault="002B6141" w:rsidP="006716BC">
      <w:pPr>
        <w:spacing w:after="0" w:line="276" w:lineRule="auto"/>
        <w:jc w:val="both"/>
        <w:rPr>
          <w:highlight w:val="yellow"/>
        </w:rPr>
      </w:pPr>
    </w:p>
    <w:p w14:paraId="5585438A" w14:textId="77777777" w:rsidR="00E60DB5" w:rsidRDefault="00E60DB5">
      <w:pPr>
        <w:rPr>
          <w:b/>
          <w:sz w:val="24"/>
        </w:rPr>
      </w:pPr>
      <w:r>
        <w:rPr>
          <w:b/>
          <w:sz w:val="24"/>
        </w:rPr>
        <w:br w:type="page"/>
      </w:r>
    </w:p>
    <w:p w14:paraId="5A90F3D8" w14:textId="01131E7D" w:rsidR="002B6141" w:rsidRPr="00DE4AD5" w:rsidRDefault="00DE4AD5" w:rsidP="006716BC">
      <w:pPr>
        <w:spacing w:after="0" w:line="276" w:lineRule="auto"/>
        <w:jc w:val="both"/>
        <w:rPr>
          <w:b/>
          <w:sz w:val="24"/>
        </w:rPr>
      </w:pPr>
      <w:r w:rsidRPr="00DE4AD5">
        <w:rPr>
          <w:b/>
          <w:sz w:val="24"/>
        </w:rPr>
        <w:lastRenderedPageBreak/>
        <w:t>Structure of the Pilot Activity Concept</w:t>
      </w:r>
    </w:p>
    <w:p w14:paraId="05E78947" w14:textId="77777777" w:rsidR="00DE4AD5" w:rsidRPr="002B6141" w:rsidRDefault="00DE4AD5" w:rsidP="006716BC">
      <w:pPr>
        <w:spacing w:after="0" w:line="276" w:lineRule="auto"/>
        <w:jc w:val="both"/>
        <w:rPr>
          <w:highlight w:val="yellow"/>
        </w:rPr>
      </w:pPr>
    </w:p>
    <w:p w14:paraId="1E8A1A2C" w14:textId="77777777" w:rsidR="00226CF5" w:rsidRPr="002B6141" w:rsidRDefault="002B6141" w:rsidP="00226CF5">
      <w:pPr>
        <w:numPr>
          <w:ilvl w:val="0"/>
          <w:numId w:val="26"/>
        </w:numPr>
        <w:spacing w:after="0" w:line="276" w:lineRule="auto"/>
        <w:ind w:left="0" w:firstLine="0"/>
        <w:jc w:val="both"/>
        <w:rPr>
          <w:b/>
        </w:rPr>
      </w:pPr>
      <w:r w:rsidRPr="002B6141">
        <w:rPr>
          <w:b/>
        </w:rPr>
        <w:t xml:space="preserve">BACKGROUND </w:t>
      </w:r>
      <w:r w:rsidRPr="00DE4AD5">
        <w:t>(</w:t>
      </w:r>
      <w:r w:rsidRPr="002B6141">
        <w:t>justification of the pilot action and assumption for the pilot action</w:t>
      </w:r>
      <w:r w:rsidRPr="002B6141">
        <w:rPr>
          <w:b/>
        </w:rPr>
        <w:t>)</w:t>
      </w:r>
      <w:r w:rsidR="003C45D1" w:rsidRPr="002B6141">
        <w:t xml:space="preserve"> </w:t>
      </w:r>
    </w:p>
    <w:p w14:paraId="331AD85C" w14:textId="05C67A1D" w:rsidR="003C45D1" w:rsidRDefault="003C45D1" w:rsidP="00226CF5">
      <w:pPr>
        <w:spacing w:after="0" w:line="276" w:lineRule="auto"/>
        <w:ind w:left="708"/>
        <w:jc w:val="both"/>
        <w:rPr>
          <w:i/>
        </w:rPr>
      </w:pPr>
      <w:r w:rsidRPr="00DE4AD5">
        <w:rPr>
          <w:i/>
        </w:rPr>
        <w:t xml:space="preserve">(Please </w:t>
      </w:r>
      <w:r w:rsidR="002B6141" w:rsidRPr="00DE4AD5">
        <w:rPr>
          <w:i/>
        </w:rPr>
        <w:t>explain why it is crucial to address the problem identified and what has already been done to solve the problem.</w:t>
      </w:r>
      <w:r w:rsidRPr="00DE4AD5">
        <w:rPr>
          <w:i/>
        </w:rPr>
        <w:t>)</w:t>
      </w:r>
      <w:r w:rsidR="001A1A79" w:rsidRPr="00DE4AD5">
        <w:rPr>
          <w:i/>
        </w:rPr>
        <w:t xml:space="preserve"> (max. 1 page</w:t>
      </w:r>
      <w:r w:rsidR="009A4229">
        <w:rPr>
          <w:i/>
        </w:rPr>
        <w:t>, bullet points</w:t>
      </w:r>
      <w:r w:rsidR="001A1A79" w:rsidRPr="00DE4AD5">
        <w:rPr>
          <w:i/>
        </w:rPr>
        <w:t>)</w:t>
      </w:r>
    </w:p>
    <w:p w14:paraId="0E155238" w14:textId="77777777" w:rsidR="00503A91" w:rsidRDefault="00503A91" w:rsidP="00503A91">
      <w:pPr>
        <w:spacing w:after="100" w:afterAutospacing="1" w:line="360" w:lineRule="auto"/>
        <w:jc w:val="both"/>
        <w:rPr>
          <w:rFonts w:ascii="Times New Roman" w:eastAsia="Times New Roman" w:hAnsi="Times New Roman" w:cs="Times New Roman"/>
          <w:sz w:val="24"/>
          <w:szCs w:val="24"/>
        </w:rPr>
      </w:pPr>
    </w:p>
    <w:p w14:paraId="3369E234" w14:textId="03FE3BA6" w:rsidR="00503A91" w:rsidRPr="00D457D1" w:rsidRDefault="00503A91" w:rsidP="00503A91">
      <w:pPr>
        <w:spacing w:after="100" w:afterAutospacing="1" w:line="360" w:lineRule="auto"/>
        <w:jc w:val="both"/>
        <w:rPr>
          <w:rFonts w:ascii="Times New Roman" w:hAnsi="Times New Roman" w:cs="Times New Roman"/>
          <w:sz w:val="24"/>
          <w:szCs w:val="24"/>
        </w:rPr>
      </w:pPr>
      <w:r w:rsidRPr="00D457D1">
        <w:rPr>
          <w:rFonts w:ascii="Times New Roman" w:eastAsia="Times New Roman" w:hAnsi="Times New Roman" w:cs="Times New Roman"/>
          <w:sz w:val="24"/>
          <w:szCs w:val="24"/>
        </w:rPr>
        <w:t>The analysis of the existing support services (D.T. 1.1.2.</w:t>
      </w:r>
      <w:r>
        <w:rPr>
          <w:rFonts w:ascii="Times New Roman" w:eastAsia="Times New Roman" w:hAnsi="Times New Roman" w:cs="Times New Roman"/>
          <w:sz w:val="24"/>
          <w:szCs w:val="24"/>
        </w:rPr>
        <w:t xml:space="preserve"> </w:t>
      </w:r>
      <w:r w:rsidRPr="00724887">
        <w:rPr>
          <w:rFonts w:ascii="Times New Roman" w:hAnsi="Times New Roman" w:cs="Times New Roman"/>
          <w:i/>
          <w:sz w:val="24"/>
          <w:szCs w:val="24"/>
        </w:rPr>
        <w:t>Analysis of existing SE support services and SE networking initiatives</w:t>
      </w:r>
      <w:r w:rsidRPr="00D457D1">
        <w:rPr>
          <w:rFonts w:ascii="Times New Roman" w:eastAsia="Times New Roman" w:hAnsi="Times New Roman" w:cs="Times New Roman"/>
          <w:sz w:val="24"/>
          <w:szCs w:val="24"/>
        </w:rPr>
        <w:t xml:space="preserve">) explored some issues about the mentoring initiatives. </w:t>
      </w:r>
      <w:r w:rsidRPr="00D457D1">
        <w:rPr>
          <w:rFonts w:ascii="Times New Roman" w:hAnsi="Times New Roman" w:cs="Times New Roman"/>
          <w:sz w:val="24"/>
          <w:szCs w:val="24"/>
        </w:rPr>
        <w:t>In Hungary</w:t>
      </w:r>
      <w:r>
        <w:rPr>
          <w:rFonts w:ascii="Times New Roman" w:hAnsi="Times New Roman" w:cs="Times New Roman"/>
          <w:sz w:val="24"/>
          <w:szCs w:val="24"/>
        </w:rPr>
        <w:t>,</w:t>
      </w:r>
      <w:r w:rsidRPr="00D457D1">
        <w:rPr>
          <w:rFonts w:ascii="Times New Roman" w:hAnsi="Times New Roman" w:cs="Times New Roman"/>
          <w:sz w:val="24"/>
          <w:szCs w:val="24"/>
        </w:rPr>
        <w:t xml:space="preserve"> there is a wide range of support services available to social enterprises, and the </w:t>
      </w:r>
      <w:r w:rsidRPr="00D457D1">
        <w:rPr>
          <w:rFonts w:ascii="Times New Roman" w:eastAsia="Times New Roman" w:hAnsi="Times New Roman" w:cs="Times New Roman"/>
          <w:sz w:val="24"/>
          <w:szCs w:val="24"/>
          <w:lang w:eastAsia="it-IT"/>
        </w:rPr>
        <w:t>infrastructural</w:t>
      </w:r>
      <w:r w:rsidRPr="00D457D1">
        <w:rPr>
          <w:rFonts w:ascii="Times New Roman" w:hAnsi="Times New Roman" w:cs="Times New Roman"/>
          <w:sz w:val="24"/>
          <w:szCs w:val="24"/>
        </w:rPr>
        <w:t xml:space="preserve"> fundamentals of </w:t>
      </w:r>
      <w:r>
        <w:rPr>
          <w:rFonts w:ascii="Times New Roman" w:hAnsi="Times New Roman" w:cs="Times New Roman"/>
          <w:sz w:val="24"/>
          <w:szCs w:val="24"/>
        </w:rPr>
        <w:t>the support services more or less exist</w:t>
      </w:r>
      <w:r w:rsidRPr="00D457D1">
        <w:rPr>
          <w:rFonts w:ascii="Times New Roman" w:hAnsi="Times New Roman" w:cs="Times New Roman"/>
          <w:sz w:val="24"/>
          <w:szCs w:val="24"/>
        </w:rPr>
        <w:t>, but there ar</w:t>
      </w:r>
      <w:r>
        <w:rPr>
          <w:rFonts w:ascii="Times New Roman" w:hAnsi="Times New Roman" w:cs="Times New Roman"/>
          <w:sz w:val="24"/>
          <w:szCs w:val="24"/>
        </w:rPr>
        <w:t>e many weaknesses. For</w:t>
      </w:r>
      <w:r w:rsidRPr="00D457D1">
        <w:rPr>
          <w:rFonts w:ascii="Times New Roman" w:hAnsi="Times New Roman" w:cs="Times New Roman"/>
          <w:sz w:val="24"/>
          <w:szCs w:val="24"/>
        </w:rPr>
        <w:t xml:space="preserve"> SEs the start-up support, financing, training, advising, innovation, knowledge exchange</w:t>
      </w:r>
      <w:r>
        <w:rPr>
          <w:rFonts w:ascii="Times New Roman" w:hAnsi="Times New Roman" w:cs="Times New Roman"/>
          <w:sz w:val="24"/>
          <w:szCs w:val="24"/>
        </w:rPr>
        <w:t>,</w:t>
      </w:r>
      <w:r w:rsidRPr="00D457D1">
        <w:rPr>
          <w:rFonts w:ascii="Times New Roman" w:hAnsi="Times New Roman" w:cs="Times New Roman"/>
          <w:sz w:val="24"/>
          <w:szCs w:val="24"/>
        </w:rPr>
        <w:t xml:space="preserve"> et</w:t>
      </w:r>
      <w:r w:rsidR="00B25A12">
        <w:rPr>
          <w:rFonts w:ascii="Times New Roman" w:hAnsi="Times New Roman" w:cs="Times New Roman"/>
          <w:sz w:val="24"/>
          <w:szCs w:val="24"/>
        </w:rPr>
        <w:t xml:space="preserve">c. opportunities are very weak </w:t>
      </w:r>
      <w:r w:rsidRPr="00D457D1">
        <w:rPr>
          <w:rFonts w:ascii="Times New Roman" w:hAnsi="Times New Roman" w:cs="Times New Roman"/>
          <w:sz w:val="24"/>
          <w:szCs w:val="24"/>
        </w:rPr>
        <w:t xml:space="preserve">or </w:t>
      </w:r>
      <w:r w:rsidR="00B25A12">
        <w:rPr>
          <w:rFonts w:ascii="Times New Roman" w:hAnsi="Times New Roman" w:cs="Times New Roman"/>
          <w:sz w:val="24"/>
          <w:szCs w:val="24"/>
        </w:rPr>
        <w:t>often missing</w:t>
      </w:r>
      <w:r w:rsidRPr="00D457D1">
        <w:rPr>
          <w:rFonts w:ascii="Times New Roman" w:hAnsi="Times New Roman" w:cs="Times New Roman"/>
          <w:sz w:val="24"/>
          <w:szCs w:val="24"/>
        </w:rPr>
        <w:t>. The lack of resources is also characteristic; the state involvement is very l</w:t>
      </w:r>
      <w:r>
        <w:rPr>
          <w:rFonts w:ascii="Times New Roman" w:hAnsi="Times New Roman" w:cs="Times New Roman"/>
          <w:sz w:val="24"/>
          <w:szCs w:val="24"/>
        </w:rPr>
        <w:t>o</w:t>
      </w:r>
      <w:r w:rsidRPr="00D457D1">
        <w:rPr>
          <w:rFonts w:ascii="Times New Roman" w:hAnsi="Times New Roman" w:cs="Times New Roman"/>
          <w:sz w:val="24"/>
          <w:szCs w:val="24"/>
        </w:rPr>
        <w:t>w, with few policy i</w:t>
      </w:r>
      <w:r w:rsidRPr="00D457D1">
        <w:rPr>
          <w:rFonts w:ascii="Times New Roman" w:eastAsia="Times New Roman" w:hAnsi="Times New Roman" w:cs="Times New Roman"/>
          <w:sz w:val="24"/>
          <w:szCs w:val="24"/>
          <w:lang w:eastAsia="it-IT"/>
        </w:rPr>
        <w:t>nitiatives</w:t>
      </w:r>
      <w:r w:rsidRPr="00D457D1">
        <w:rPr>
          <w:rFonts w:ascii="Times New Roman" w:hAnsi="Times New Roman" w:cs="Times New Roman"/>
          <w:sz w:val="24"/>
          <w:szCs w:val="24"/>
        </w:rPr>
        <w:t>. Therefore, there is a</w:t>
      </w:r>
      <w:r>
        <w:rPr>
          <w:rFonts w:ascii="Times New Roman" w:hAnsi="Times New Roman" w:cs="Times New Roman"/>
          <w:sz w:val="24"/>
          <w:szCs w:val="24"/>
        </w:rPr>
        <w:t xml:space="preserve"> clear</w:t>
      </w:r>
      <w:r w:rsidRPr="00D457D1">
        <w:rPr>
          <w:rFonts w:ascii="Times New Roman" w:hAnsi="Times New Roman" w:cs="Times New Roman"/>
          <w:sz w:val="24"/>
          <w:szCs w:val="24"/>
        </w:rPr>
        <w:t xml:space="preserve"> opportunity and need for the development of support and mentoring services.</w:t>
      </w:r>
    </w:p>
    <w:p w14:paraId="0017C1CE" w14:textId="1BE8242C" w:rsidR="00503A91" w:rsidRDefault="00503A91" w:rsidP="00503A91">
      <w:pPr>
        <w:spacing w:after="100" w:afterAutospacing="1" w:line="360" w:lineRule="auto"/>
        <w:jc w:val="both"/>
        <w:rPr>
          <w:rFonts w:ascii="Times New Roman" w:hAnsi="Times New Roman" w:cs="Times New Roman"/>
          <w:sz w:val="24"/>
          <w:szCs w:val="24"/>
        </w:rPr>
      </w:pPr>
      <w:r w:rsidRPr="00D457D1">
        <w:rPr>
          <w:rFonts w:ascii="Times New Roman" w:hAnsi="Times New Roman" w:cs="Times New Roman"/>
          <w:sz w:val="24"/>
          <w:szCs w:val="24"/>
        </w:rPr>
        <w:t xml:space="preserve">In Hungary, only a few organizations are involved in helping the start-up of social enterprises. All of these activities are carried out as a service, more specifically: non-profit activities for social-community purposes. Already existing social enterprises had a much greater opportunity to participate in business coaching and advice in the last years. It seems that these services often not meet the real needs of the organizations, or </w:t>
      </w:r>
      <w:r w:rsidR="00B25A12">
        <w:rPr>
          <w:rFonts w:ascii="Times New Roman" w:hAnsi="Times New Roman" w:cs="Times New Roman"/>
          <w:sz w:val="24"/>
          <w:szCs w:val="24"/>
        </w:rPr>
        <w:t>provide</w:t>
      </w:r>
      <w:r w:rsidRPr="00D457D1">
        <w:rPr>
          <w:rFonts w:ascii="Times New Roman" w:hAnsi="Times New Roman" w:cs="Times New Roman"/>
          <w:sz w:val="24"/>
          <w:szCs w:val="24"/>
        </w:rPr>
        <w:t xml:space="preserve"> opportunity </w:t>
      </w:r>
      <w:r>
        <w:rPr>
          <w:rFonts w:ascii="Times New Roman" w:hAnsi="Times New Roman" w:cs="Times New Roman"/>
          <w:sz w:val="24"/>
          <w:szCs w:val="24"/>
        </w:rPr>
        <w:t xml:space="preserve">only </w:t>
      </w:r>
      <w:r w:rsidRPr="00D457D1">
        <w:rPr>
          <w:rFonts w:ascii="Times New Roman" w:hAnsi="Times New Roman" w:cs="Times New Roman"/>
          <w:sz w:val="24"/>
          <w:szCs w:val="24"/>
        </w:rPr>
        <w:t>for a few SEs. As a result, the analysis report defined the possibilities for the development of the supporting and mentoring activities. In Hungary, there is an op</w:t>
      </w:r>
      <w:r>
        <w:rPr>
          <w:rFonts w:ascii="Times New Roman" w:hAnsi="Times New Roman" w:cs="Times New Roman"/>
          <w:sz w:val="24"/>
          <w:szCs w:val="24"/>
        </w:rPr>
        <w:t>portunity and need to</w:t>
      </w:r>
      <w:r w:rsidRPr="00D457D1">
        <w:rPr>
          <w:rFonts w:ascii="Times New Roman" w:hAnsi="Times New Roman" w:cs="Times New Roman"/>
          <w:sz w:val="24"/>
          <w:szCs w:val="24"/>
        </w:rPr>
        <w:t xml:space="preserve"> strengthen the weak support services, replacing the missing services or start a new, complex program covering all areas of support. The pilot activities of SENTINEL project </w:t>
      </w:r>
      <w:r>
        <w:rPr>
          <w:rFonts w:ascii="Times New Roman" w:hAnsi="Times New Roman" w:cs="Times New Roman"/>
          <w:sz w:val="24"/>
          <w:szCs w:val="24"/>
        </w:rPr>
        <w:t>wishes</w:t>
      </w:r>
      <w:r w:rsidRPr="00D457D1">
        <w:rPr>
          <w:rFonts w:ascii="Times New Roman" w:hAnsi="Times New Roman" w:cs="Times New Roman"/>
          <w:sz w:val="24"/>
          <w:szCs w:val="24"/>
        </w:rPr>
        <w:t xml:space="preserve"> to </w:t>
      </w:r>
      <w:r>
        <w:rPr>
          <w:rFonts w:ascii="Times New Roman" w:hAnsi="Times New Roman" w:cs="Times New Roman"/>
          <w:sz w:val="24"/>
          <w:szCs w:val="24"/>
        </w:rPr>
        <w:t>deliver</w:t>
      </w:r>
      <w:r w:rsidRPr="00D457D1">
        <w:rPr>
          <w:rFonts w:ascii="Times New Roman" w:hAnsi="Times New Roman" w:cs="Times New Roman"/>
          <w:sz w:val="24"/>
          <w:szCs w:val="24"/>
        </w:rPr>
        <w:t xml:space="preserve"> solutions </w:t>
      </w:r>
      <w:r>
        <w:rPr>
          <w:rFonts w:ascii="Times New Roman" w:hAnsi="Times New Roman" w:cs="Times New Roman"/>
          <w:sz w:val="24"/>
          <w:szCs w:val="24"/>
        </w:rPr>
        <w:t>for</w:t>
      </w:r>
      <w:r w:rsidRPr="00D457D1">
        <w:rPr>
          <w:rFonts w:ascii="Times New Roman" w:hAnsi="Times New Roman" w:cs="Times New Roman"/>
          <w:sz w:val="24"/>
          <w:szCs w:val="24"/>
        </w:rPr>
        <w:t xml:space="preserve"> these issues.</w:t>
      </w:r>
    </w:p>
    <w:p w14:paraId="2A72B84E" w14:textId="77777777" w:rsidR="00503A91" w:rsidRPr="00D457D1" w:rsidRDefault="00503A91" w:rsidP="00503A91">
      <w:pPr>
        <w:spacing w:after="100" w:afterAutospacing="1" w:line="360" w:lineRule="auto"/>
        <w:jc w:val="both"/>
        <w:rPr>
          <w:rFonts w:ascii="Times New Roman" w:hAnsi="Times New Roman" w:cs="Times New Roman"/>
          <w:sz w:val="24"/>
          <w:szCs w:val="24"/>
        </w:rPr>
      </w:pPr>
      <w:r>
        <w:rPr>
          <w:rFonts w:ascii="Times New Roman" w:hAnsi="Times New Roman"/>
          <w:sz w:val="24"/>
          <w:szCs w:val="24"/>
        </w:rPr>
        <w:t xml:space="preserve">The territorial focus of the SENTINEL project is the less developed regions of the </w:t>
      </w:r>
      <w:proofErr w:type="gramStart"/>
      <w:r>
        <w:rPr>
          <w:rFonts w:ascii="Times New Roman" w:hAnsi="Times New Roman"/>
          <w:sz w:val="24"/>
          <w:szCs w:val="24"/>
        </w:rPr>
        <w:t>partners</w:t>
      </w:r>
      <w:proofErr w:type="gramEnd"/>
      <w:r>
        <w:rPr>
          <w:rFonts w:ascii="Times New Roman" w:hAnsi="Times New Roman"/>
          <w:sz w:val="24"/>
          <w:szCs w:val="24"/>
        </w:rPr>
        <w:t xml:space="preserve"> countries in Central Europe. </w:t>
      </w:r>
      <w:r w:rsidRPr="00EF36AE">
        <w:rPr>
          <w:rFonts w:ascii="Times New Roman" w:hAnsi="Times New Roman"/>
          <w:sz w:val="24"/>
          <w:szCs w:val="24"/>
        </w:rPr>
        <w:t xml:space="preserve">For Hungary, we mean those NUTS2 regions which are less developed </w:t>
      </w:r>
      <w:r>
        <w:rPr>
          <w:rFonts w:ascii="Times New Roman" w:hAnsi="Times New Roman"/>
          <w:sz w:val="24"/>
          <w:szCs w:val="24"/>
        </w:rPr>
        <w:t>according to the</w:t>
      </w:r>
      <w:r w:rsidRPr="00EF36AE">
        <w:rPr>
          <w:rFonts w:ascii="Times New Roman" w:hAnsi="Times New Roman"/>
          <w:sz w:val="24"/>
          <w:szCs w:val="24"/>
        </w:rPr>
        <w:t xml:space="preserve"> EU standards</w:t>
      </w:r>
      <w:r>
        <w:rPr>
          <w:rFonts w:ascii="Times New Roman" w:hAnsi="Times New Roman"/>
          <w:sz w:val="24"/>
          <w:szCs w:val="24"/>
        </w:rPr>
        <w:t xml:space="preserve"> (the whole country, except Central-Hungary and Budapest). </w:t>
      </w:r>
      <w:r w:rsidRPr="00724887">
        <w:rPr>
          <w:rFonts w:ascii="Times New Roman" w:hAnsi="Times New Roman"/>
          <w:sz w:val="24"/>
          <w:szCs w:val="24"/>
        </w:rPr>
        <w:t xml:space="preserve">We have </w:t>
      </w:r>
      <w:r>
        <w:rPr>
          <w:rFonts w:ascii="Times New Roman" w:hAnsi="Times New Roman"/>
          <w:sz w:val="24"/>
          <w:szCs w:val="24"/>
        </w:rPr>
        <w:t>prepared the</w:t>
      </w:r>
      <w:r w:rsidRPr="00724887">
        <w:rPr>
          <w:rFonts w:ascii="Times New Roman" w:hAnsi="Times New Roman"/>
          <w:sz w:val="24"/>
          <w:szCs w:val="24"/>
        </w:rPr>
        <w:t xml:space="preserve"> needs assessment for these </w:t>
      </w:r>
      <w:r>
        <w:rPr>
          <w:rFonts w:ascii="Times New Roman" w:hAnsi="Times New Roman"/>
          <w:sz w:val="24"/>
          <w:szCs w:val="24"/>
        </w:rPr>
        <w:t>regions</w:t>
      </w:r>
      <w:r w:rsidRPr="00724887">
        <w:rPr>
          <w:rFonts w:ascii="Times New Roman" w:hAnsi="Times New Roman"/>
          <w:sz w:val="24"/>
          <w:szCs w:val="24"/>
        </w:rPr>
        <w:t>, and we are involv</w:t>
      </w:r>
      <w:r>
        <w:rPr>
          <w:rFonts w:ascii="Times New Roman" w:hAnsi="Times New Roman"/>
          <w:sz w:val="24"/>
          <w:szCs w:val="24"/>
        </w:rPr>
        <w:t>ing</w:t>
      </w:r>
      <w:r w:rsidRPr="00724887">
        <w:rPr>
          <w:rFonts w:ascii="Times New Roman" w:hAnsi="Times New Roman"/>
          <w:sz w:val="24"/>
          <w:szCs w:val="24"/>
        </w:rPr>
        <w:t xml:space="preserve"> </w:t>
      </w:r>
      <w:r>
        <w:rPr>
          <w:rFonts w:ascii="Times New Roman" w:hAnsi="Times New Roman"/>
          <w:sz w:val="24"/>
          <w:szCs w:val="24"/>
        </w:rPr>
        <w:t xml:space="preserve">SEs </w:t>
      </w:r>
      <w:r w:rsidRPr="00724887">
        <w:rPr>
          <w:rFonts w:ascii="Times New Roman" w:hAnsi="Times New Roman"/>
          <w:sz w:val="24"/>
          <w:szCs w:val="24"/>
        </w:rPr>
        <w:t xml:space="preserve">in </w:t>
      </w:r>
      <w:r>
        <w:rPr>
          <w:rFonts w:ascii="Times New Roman" w:hAnsi="Times New Roman"/>
          <w:sz w:val="24"/>
          <w:szCs w:val="24"/>
        </w:rPr>
        <w:t xml:space="preserve">the </w:t>
      </w:r>
      <w:r w:rsidRPr="00724887">
        <w:rPr>
          <w:rFonts w:ascii="Times New Roman" w:hAnsi="Times New Roman"/>
          <w:sz w:val="24"/>
          <w:szCs w:val="24"/>
        </w:rPr>
        <w:t xml:space="preserve">pilot activities from </w:t>
      </w:r>
      <w:r>
        <w:rPr>
          <w:rFonts w:ascii="Times New Roman" w:hAnsi="Times New Roman"/>
          <w:sz w:val="24"/>
          <w:szCs w:val="24"/>
        </w:rPr>
        <w:t>these territories</w:t>
      </w:r>
      <w:r w:rsidRPr="00724887">
        <w:rPr>
          <w:rFonts w:ascii="Times New Roman" w:hAnsi="Times New Roman"/>
          <w:sz w:val="24"/>
          <w:szCs w:val="24"/>
        </w:rPr>
        <w:t>; as well as mentoring activities are planned according to these special requirements.</w:t>
      </w:r>
      <w:r>
        <w:rPr>
          <w:rFonts w:ascii="Times New Roman" w:hAnsi="Times New Roman"/>
          <w:sz w:val="24"/>
          <w:szCs w:val="24"/>
        </w:rPr>
        <w:t xml:space="preserve"> </w:t>
      </w:r>
    </w:p>
    <w:p w14:paraId="4726A3CE" w14:textId="77777777" w:rsidR="00503A91" w:rsidRDefault="00503A91" w:rsidP="00226CF5">
      <w:pPr>
        <w:spacing w:after="0" w:line="276" w:lineRule="auto"/>
        <w:ind w:left="708"/>
        <w:jc w:val="both"/>
        <w:rPr>
          <w:i/>
        </w:rPr>
      </w:pPr>
    </w:p>
    <w:p w14:paraId="306701F5" w14:textId="77777777" w:rsidR="00503A91" w:rsidRDefault="00503A91" w:rsidP="00226CF5">
      <w:pPr>
        <w:spacing w:after="0" w:line="276" w:lineRule="auto"/>
        <w:ind w:left="708"/>
        <w:jc w:val="both"/>
        <w:rPr>
          <w:i/>
        </w:rPr>
      </w:pPr>
    </w:p>
    <w:p w14:paraId="7AC2F1F6" w14:textId="77777777" w:rsidR="00503A91" w:rsidRPr="00DE4AD5" w:rsidRDefault="00503A91" w:rsidP="00226CF5">
      <w:pPr>
        <w:spacing w:after="0" w:line="276" w:lineRule="auto"/>
        <w:ind w:left="708"/>
        <w:jc w:val="both"/>
        <w:rPr>
          <w:i/>
        </w:rPr>
      </w:pPr>
    </w:p>
    <w:p w14:paraId="27EB1B1D" w14:textId="77777777" w:rsidR="006716BC" w:rsidRPr="002B6141" w:rsidRDefault="006716BC" w:rsidP="00226CF5">
      <w:pPr>
        <w:spacing w:after="0" w:line="276" w:lineRule="auto"/>
        <w:ind w:left="708"/>
        <w:jc w:val="both"/>
        <w:rPr>
          <w:b/>
          <w:highlight w:val="yellow"/>
        </w:rPr>
      </w:pPr>
    </w:p>
    <w:p w14:paraId="017BEB46" w14:textId="77777777" w:rsidR="002B6141" w:rsidRPr="002B6141" w:rsidRDefault="002B6141" w:rsidP="00226CF5">
      <w:pPr>
        <w:spacing w:after="0" w:line="276" w:lineRule="auto"/>
        <w:ind w:left="708"/>
        <w:jc w:val="both"/>
        <w:rPr>
          <w:b/>
          <w:highlight w:val="yellow"/>
        </w:rPr>
      </w:pPr>
    </w:p>
    <w:p w14:paraId="09FD97B4" w14:textId="77777777" w:rsidR="003C45D1" w:rsidRPr="002B6141" w:rsidRDefault="003C45D1" w:rsidP="00226CF5">
      <w:pPr>
        <w:numPr>
          <w:ilvl w:val="0"/>
          <w:numId w:val="26"/>
        </w:numPr>
        <w:spacing w:after="0" w:line="276" w:lineRule="auto"/>
        <w:ind w:left="0" w:firstLine="0"/>
        <w:jc w:val="both"/>
        <w:rPr>
          <w:b/>
        </w:rPr>
      </w:pPr>
      <w:r w:rsidRPr="002B6141">
        <w:rPr>
          <w:b/>
        </w:rPr>
        <w:t xml:space="preserve">TITLE OF THE PILOT ACTION </w:t>
      </w:r>
      <w:r w:rsidRPr="002B6141">
        <w:t xml:space="preserve">(&amp; </w:t>
      </w:r>
      <w:r w:rsidR="001E1291" w:rsidRPr="002B6141">
        <w:t>acronym</w:t>
      </w:r>
      <w:r w:rsidR="00226CF5" w:rsidRPr="002B6141">
        <w:t xml:space="preserve"> if applicable</w:t>
      </w:r>
      <w:r w:rsidRPr="002B6141">
        <w:t xml:space="preserve">) </w:t>
      </w:r>
    </w:p>
    <w:p w14:paraId="60B17B81" w14:textId="7A674908" w:rsidR="00226CF5" w:rsidRDefault="00226CF5" w:rsidP="00226CF5">
      <w:pPr>
        <w:spacing w:after="0" w:line="276" w:lineRule="auto"/>
        <w:jc w:val="both"/>
        <w:rPr>
          <w:b/>
        </w:rPr>
      </w:pPr>
    </w:p>
    <w:p w14:paraId="6769BCAD" w14:textId="2B8E29D5" w:rsidR="00B25A12" w:rsidRPr="00B25A12" w:rsidRDefault="00B25A12" w:rsidP="00B25A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Opportunity and Trust – Mentoring program for social enterprises in the less developed regions of Hungary</w:t>
      </w:r>
      <w:r w:rsidR="00E50AA8">
        <w:rPr>
          <w:rStyle w:val="FootnoteReference"/>
          <w:rFonts w:ascii="Times New Roman" w:hAnsi="Times New Roman" w:cs="Times New Roman"/>
          <w:sz w:val="24"/>
          <w:szCs w:val="24"/>
        </w:rPr>
        <w:footnoteReference w:id="1"/>
      </w:r>
    </w:p>
    <w:p w14:paraId="13DBE22A" w14:textId="77777777" w:rsidR="006716BC" w:rsidRPr="002B6141" w:rsidRDefault="006716BC" w:rsidP="00226CF5">
      <w:pPr>
        <w:spacing w:after="0" w:line="276" w:lineRule="auto"/>
        <w:jc w:val="both"/>
        <w:rPr>
          <w:b/>
        </w:rPr>
      </w:pPr>
    </w:p>
    <w:p w14:paraId="75801C67" w14:textId="77777777" w:rsidR="00226CF5" w:rsidRPr="002B6141" w:rsidRDefault="003C45D1" w:rsidP="00226CF5">
      <w:pPr>
        <w:numPr>
          <w:ilvl w:val="0"/>
          <w:numId w:val="26"/>
        </w:numPr>
        <w:spacing w:after="0" w:line="276" w:lineRule="auto"/>
        <w:ind w:left="0" w:firstLine="0"/>
        <w:jc w:val="both"/>
        <w:rPr>
          <w:b/>
        </w:rPr>
      </w:pPr>
      <w:r w:rsidRPr="002B6141">
        <w:rPr>
          <w:b/>
        </w:rPr>
        <w:t xml:space="preserve">SUMMARY OF THE PILOT ACTION </w:t>
      </w:r>
    </w:p>
    <w:p w14:paraId="4ECE8FA2" w14:textId="1C197E6A" w:rsidR="003C45D1" w:rsidRDefault="003C45D1" w:rsidP="00226CF5">
      <w:pPr>
        <w:spacing w:after="0" w:line="276" w:lineRule="auto"/>
        <w:ind w:left="708"/>
        <w:jc w:val="both"/>
        <w:rPr>
          <w:i/>
        </w:rPr>
      </w:pPr>
      <w:r w:rsidRPr="00DE4AD5">
        <w:rPr>
          <w:i/>
        </w:rPr>
        <w:t>(</w:t>
      </w:r>
      <w:r w:rsidR="001A1A79" w:rsidRPr="00DE4AD5">
        <w:rPr>
          <w:i/>
        </w:rPr>
        <w:t>p</w:t>
      </w:r>
      <w:r w:rsidRPr="00DE4AD5">
        <w:rPr>
          <w:i/>
        </w:rPr>
        <w:t xml:space="preserve">lease specify how you </w:t>
      </w:r>
      <w:r w:rsidR="00C21E15" w:rsidRPr="00DE4AD5">
        <w:rPr>
          <w:i/>
        </w:rPr>
        <w:t>inten</w:t>
      </w:r>
      <w:r w:rsidR="00C21E15">
        <w:rPr>
          <w:i/>
        </w:rPr>
        <w:t xml:space="preserve">d </w:t>
      </w:r>
      <w:r w:rsidRPr="00DE4AD5">
        <w:rPr>
          <w:i/>
        </w:rPr>
        <w:t xml:space="preserve">to implement the pilot action and which </w:t>
      </w:r>
      <w:r w:rsidR="006716BC" w:rsidRPr="00DE4AD5">
        <w:rPr>
          <w:i/>
        </w:rPr>
        <w:t xml:space="preserve">are </w:t>
      </w:r>
      <w:r w:rsidRPr="00DE4AD5">
        <w:rPr>
          <w:i/>
        </w:rPr>
        <w:t>main activities</w:t>
      </w:r>
      <w:r w:rsidR="006716BC" w:rsidRPr="00DE4AD5">
        <w:rPr>
          <w:i/>
        </w:rPr>
        <w:t xml:space="preserve"> and measures</w:t>
      </w:r>
      <w:r w:rsidRPr="00DE4AD5">
        <w:rPr>
          <w:i/>
        </w:rPr>
        <w:t>)</w:t>
      </w:r>
      <w:r w:rsidR="001A1A79" w:rsidRPr="00DE4AD5">
        <w:rPr>
          <w:i/>
        </w:rPr>
        <w:t xml:space="preserve"> (max. 1/2 page</w:t>
      </w:r>
      <w:r w:rsidR="009A4229">
        <w:rPr>
          <w:i/>
        </w:rPr>
        <w:t>, bullet points</w:t>
      </w:r>
      <w:r w:rsidR="001A1A79" w:rsidRPr="00DE4AD5">
        <w:rPr>
          <w:i/>
        </w:rPr>
        <w:t>)</w:t>
      </w:r>
    </w:p>
    <w:p w14:paraId="748C1506" w14:textId="77777777"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 xml:space="preserve">We set up a methodology and process for working with the pilot partners. The steps of the process are the following: </w:t>
      </w:r>
    </w:p>
    <w:p w14:paraId="3D0F6EF5" w14:textId="6B4ADCA9"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1) Identification of specific needs – as we mentioned above</w:t>
      </w:r>
      <w:r w:rsidR="00B25A12">
        <w:rPr>
          <w:rFonts w:ascii="Times New Roman" w:hAnsi="Times New Roman"/>
          <w:color w:val="auto"/>
          <w:sz w:val="24"/>
          <w:szCs w:val="24"/>
        </w:rPr>
        <w:t>,</w:t>
      </w:r>
      <w:r w:rsidRPr="00D457D1">
        <w:rPr>
          <w:rFonts w:ascii="Times New Roman" w:hAnsi="Times New Roman"/>
          <w:color w:val="auto"/>
          <w:sz w:val="24"/>
          <w:szCs w:val="24"/>
        </w:rPr>
        <w:t xml:space="preserve"> </w:t>
      </w:r>
      <w:r>
        <w:rPr>
          <w:rFonts w:ascii="Times New Roman" w:hAnsi="Times New Roman"/>
          <w:color w:val="auto"/>
          <w:sz w:val="24"/>
          <w:szCs w:val="24"/>
        </w:rPr>
        <w:t>this</w:t>
      </w:r>
      <w:r w:rsidRPr="00D457D1">
        <w:rPr>
          <w:rFonts w:ascii="Times New Roman" w:hAnsi="Times New Roman"/>
          <w:color w:val="auto"/>
          <w:sz w:val="24"/>
          <w:szCs w:val="24"/>
        </w:rPr>
        <w:t xml:space="preserve"> have been conducted through the focus groups (previous project period) and the questionnaire (present project period). </w:t>
      </w:r>
    </w:p>
    <w:p w14:paraId="14207683" w14:textId="77777777" w:rsidR="00503A9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 xml:space="preserve">2) Initial clarification interview with respondents. We sent the questionnaire </w:t>
      </w:r>
      <w:r>
        <w:rPr>
          <w:rFonts w:ascii="Times New Roman" w:hAnsi="Times New Roman"/>
          <w:color w:val="auto"/>
          <w:sz w:val="24"/>
          <w:szCs w:val="24"/>
        </w:rPr>
        <w:t>to</w:t>
      </w:r>
      <w:r w:rsidRPr="00D457D1">
        <w:rPr>
          <w:rFonts w:ascii="Times New Roman" w:hAnsi="Times New Roman"/>
          <w:color w:val="auto"/>
          <w:sz w:val="24"/>
          <w:szCs w:val="24"/>
        </w:rPr>
        <w:t xml:space="preserve"> almost 20 organizations and will work with a third of them. In the follow up interview we aim to define the specific needs for mentoring, their expectations about the frequency and methods of working, and their specific contribution that they undertake. </w:t>
      </w:r>
    </w:p>
    <w:p w14:paraId="3C6F3A56" w14:textId="77777777" w:rsidR="00503A9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 xml:space="preserve">3) Personal meeting to set up the mentoring </w:t>
      </w:r>
      <w:proofErr w:type="spellStart"/>
      <w:r w:rsidRPr="00D457D1">
        <w:rPr>
          <w:rFonts w:ascii="Times New Roman" w:hAnsi="Times New Roman"/>
          <w:color w:val="auto"/>
          <w:sz w:val="24"/>
          <w:szCs w:val="24"/>
        </w:rPr>
        <w:t>workplan</w:t>
      </w:r>
      <w:proofErr w:type="spellEnd"/>
      <w:r w:rsidRPr="00D457D1">
        <w:rPr>
          <w:rFonts w:ascii="Times New Roman" w:hAnsi="Times New Roman"/>
          <w:color w:val="auto"/>
          <w:sz w:val="24"/>
          <w:szCs w:val="24"/>
        </w:rPr>
        <w:t xml:space="preserve">. During this meeting we will analyse their situation </w:t>
      </w:r>
      <w:r>
        <w:rPr>
          <w:rFonts w:ascii="Times New Roman" w:hAnsi="Times New Roman"/>
          <w:color w:val="auto"/>
          <w:sz w:val="24"/>
          <w:szCs w:val="24"/>
        </w:rPr>
        <w:t>by</w:t>
      </w:r>
      <w:r w:rsidRPr="00D457D1">
        <w:rPr>
          <w:rFonts w:ascii="Times New Roman" w:hAnsi="Times New Roman"/>
          <w:color w:val="auto"/>
          <w:sz w:val="24"/>
          <w:szCs w:val="24"/>
        </w:rPr>
        <w:t xml:space="preserve"> the following aspects: </w:t>
      </w:r>
    </w:p>
    <w:p w14:paraId="121DB84E" w14:textId="77777777" w:rsidR="00503A91" w:rsidRDefault="00503A91" w:rsidP="00503A91">
      <w:pPr>
        <w:pStyle w:val="CE-StandardText"/>
        <w:spacing w:before="0" w:line="360" w:lineRule="auto"/>
        <w:ind w:left="284"/>
        <w:rPr>
          <w:rFonts w:ascii="Times New Roman" w:hAnsi="Times New Roman"/>
          <w:color w:val="auto"/>
          <w:sz w:val="24"/>
          <w:szCs w:val="24"/>
        </w:rPr>
      </w:pPr>
      <w:r w:rsidRPr="00D457D1">
        <w:rPr>
          <w:rFonts w:ascii="Times New Roman" w:hAnsi="Times New Roman"/>
          <w:color w:val="auto"/>
          <w:sz w:val="24"/>
          <w:szCs w:val="24"/>
        </w:rPr>
        <w:t xml:space="preserve">a)  detailed description of products and services – listing up revenue and cost composition – with the aim of ending up </w:t>
      </w:r>
      <w:r>
        <w:rPr>
          <w:rFonts w:ascii="Times New Roman" w:hAnsi="Times New Roman"/>
          <w:color w:val="auto"/>
          <w:sz w:val="24"/>
          <w:szCs w:val="24"/>
        </w:rPr>
        <w:t xml:space="preserve">with </w:t>
      </w:r>
      <w:r w:rsidRPr="00D457D1">
        <w:rPr>
          <w:rFonts w:ascii="Times New Roman" w:hAnsi="Times New Roman"/>
          <w:color w:val="auto"/>
          <w:sz w:val="24"/>
          <w:szCs w:val="24"/>
        </w:rPr>
        <w:t xml:space="preserve">a viable and realistic cost control structure at each partner, </w:t>
      </w:r>
    </w:p>
    <w:p w14:paraId="1934519E" w14:textId="77777777" w:rsidR="00503A91" w:rsidRDefault="00503A91" w:rsidP="00503A91">
      <w:pPr>
        <w:pStyle w:val="CE-StandardText"/>
        <w:spacing w:before="0" w:line="360" w:lineRule="auto"/>
        <w:ind w:left="284"/>
        <w:rPr>
          <w:rFonts w:ascii="Times New Roman" w:hAnsi="Times New Roman"/>
          <w:color w:val="auto"/>
          <w:sz w:val="24"/>
          <w:szCs w:val="24"/>
        </w:rPr>
      </w:pPr>
      <w:r w:rsidRPr="00D457D1">
        <w:rPr>
          <w:rFonts w:ascii="Times New Roman" w:hAnsi="Times New Roman"/>
          <w:color w:val="auto"/>
          <w:sz w:val="24"/>
          <w:szCs w:val="24"/>
        </w:rPr>
        <w:t xml:space="preserve">b) marketing and business development situation  - who does what, partnership and networking situation, possible developments – business plan revision – with the aim of defining tasks and methods for revenue and profit growth, </w:t>
      </w:r>
    </w:p>
    <w:p w14:paraId="072BE69B" w14:textId="77777777" w:rsidR="00503A91" w:rsidRDefault="00503A91" w:rsidP="00503A91">
      <w:pPr>
        <w:pStyle w:val="CE-StandardText"/>
        <w:spacing w:before="0" w:line="360" w:lineRule="auto"/>
        <w:ind w:left="284"/>
        <w:rPr>
          <w:rFonts w:ascii="Times New Roman" w:hAnsi="Times New Roman"/>
          <w:color w:val="auto"/>
          <w:sz w:val="24"/>
          <w:szCs w:val="24"/>
        </w:rPr>
      </w:pPr>
      <w:r w:rsidRPr="00D457D1">
        <w:rPr>
          <w:rFonts w:ascii="Times New Roman" w:hAnsi="Times New Roman"/>
          <w:color w:val="auto"/>
          <w:sz w:val="24"/>
          <w:szCs w:val="24"/>
        </w:rPr>
        <w:t xml:space="preserve">c) management structure and processes – aim is end up with as much specification as possible in various management activities, </w:t>
      </w:r>
    </w:p>
    <w:p w14:paraId="3A3A715F" w14:textId="77777777" w:rsidR="00503A91" w:rsidRPr="00D457D1" w:rsidRDefault="00503A91" w:rsidP="00503A91">
      <w:pPr>
        <w:pStyle w:val="CE-StandardText"/>
        <w:spacing w:before="0" w:line="360" w:lineRule="auto"/>
        <w:ind w:left="284"/>
        <w:rPr>
          <w:rFonts w:ascii="Times New Roman" w:hAnsi="Times New Roman"/>
          <w:color w:val="auto"/>
          <w:sz w:val="24"/>
          <w:szCs w:val="24"/>
        </w:rPr>
      </w:pPr>
      <w:r w:rsidRPr="00D457D1">
        <w:rPr>
          <w:rFonts w:ascii="Times New Roman" w:hAnsi="Times New Roman"/>
          <w:color w:val="auto"/>
          <w:sz w:val="24"/>
          <w:szCs w:val="24"/>
        </w:rPr>
        <w:t>d) organizational development – change management according to our own Change Clinic</w:t>
      </w:r>
      <w:r w:rsidRPr="00D457D1">
        <w:rPr>
          <w:rStyle w:val="FootnoteReference"/>
          <w:rFonts w:ascii="Times New Roman" w:hAnsi="Times New Roman"/>
          <w:color w:val="auto"/>
          <w:sz w:val="24"/>
          <w:szCs w:val="24"/>
        </w:rPr>
        <w:footnoteReference w:id="2"/>
      </w:r>
      <w:r w:rsidRPr="00D457D1">
        <w:rPr>
          <w:rFonts w:ascii="Times New Roman" w:hAnsi="Times New Roman"/>
          <w:color w:val="auto"/>
          <w:sz w:val="24"/>
          <w:szCs w:val="24"/>
        </w:rPr>
        <w:t xml:space="preserve"> methodology , internal and external development (c</w:t>
      </w:r>
      <w:r>
        <w:rPr>
          <w:rFonts w:ascii="Times New Roman" w:hAnsi="Times New Roman"/>
          <w:color w:val="auto"/>
          <w:sz w:val="24"/>
          <w:szCs w:val="24"/>
        </w:rPr>
        <w:t>ulture, environment, leadership</w:t>
      </w:r>
      <w:r w:rsidRPr="00D457D1">
        <w:rPr>
          <w:rFonts w:ascii="Times New Roman" w:hAnsi="Times New Roman"/>
          <w:color w:val="auto"/>
          <w:sz w:val="24"/>
          <w:szCs w:val="24"/>
        </w:rPr>
        <w:t xml:space="preserve">, people management). </w:t>
      </w:r>
    </w:p>
    <w:p w14:paraId="6F1C11AA" w14:textId="77777777" w:rsidR="00503A9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lastRenderedPageBreak/>
        <w:t xml:space="preserve">4) Mentoring work: after the mentoring agreement we will support pilot organizations in two ways: </w:t>
      </w:r>
    </w:p>
    <w:p w14:paraId="22DEA3E4" w14:textId="77777777" w:rsidR="00503A91" w:rsidRDefault="00503A91" w:rsidP="00503A91">
      <w:pPr>
        <w:pStyle w:val="CE-StandardText"/>
        <w:spacing w:before="0" w:line="360" w:lineRule="auto"/>
        <w:ind w:left="142"/>
        <w:rPr>
          <w:rFonts w:ascii="Times New Roman" w:hAnsi="Times New Roman"/>
          <w:color w:val="auto"/>
          <w:sz w:val="24"/>
          <w:szCs w:val="24"/>
        </w:rPr>
      </w:pPr>
      <w:r w:rsidRPr="00D457D1">
        <w:rPr>
          <w:rFonts w:ascii="Times New Roman" w:hAnsi="Times New Roman"/>
          <w:color w:val="auto"/>
          <w:sz w:val="24"/>
          <w:szCs w:val="24"/>
        </w:rPr>
        <w:t xml:space="preserve">a) personal and group meetings with the SE – working according specific situation and aiming at the defined goals, </w:t>
      </w:r>
    </w:p>
    <w:p w14:paraId="5242227E" w14:textId="77777777" w:rsidR="00503A91" w:rsidRDefault="00503A91" w:rsidP="00503A91">
      <w:pPr>
        <w:pStyle w:val="CE-StandardText"/>
        <w:spacing w:before="0" w:line="360" w:lineRule="auto"/>
        <w:ind w:left="142"/>
        <w:rPr>
          <w:rFonts w:ascii="Times New Roman" w:hAnsi="Times New Roman"/>
          <w:color w:val="auto"/>
          <w:sz w:val="24"/>
          <w:szCs w:val="24"/>
        </w:rPr>
      </w:pPr>
      <w:r w:rsidRPr="00D457D1">
        <w:rPr>
          <w:rFonts w:ascii="Times New Roman" w:hAnsi="Times New Roman"/>
          <w:color w:val="auto"/>
          <w:sz w:val="24"/>
          <w:szCs w:val="24"/>
        </w:rPr>
        <w:t>b) workshops with all the involved SEs – specific subject areas like networking, smart methods of management and conducting business, pitching to investors or partners, time management, communication.</w:t>
      </w:r>
      <w:r>
        <w:rPr>
          <w:rFonts w:ascii="Times New Roman" w:hAnsi="Times New Roman"/>
          <w:color w:val="auto"/>
          <w:sz w:val="24"/>
          <w:szCs w:val="24"/>
        </w:rPr>
        <w:t xml:space="preserve"> </w:t>
      </w:r>
      <w:r w:rsidRPr="00D457D1">
        <w:rPr>
          <w:rFonts w:ascii="Times New Roman" w:hAnsi="Times New Roman"/>
          <w:color w:val="auto"/>
          <w:sz w:val="24"/>
          <w:szCs w:val="24"/>
        </w:rPr>
        <w:t>Our idea is to present the efforts and development of our pilots to the stakeholder roundtable and discuss networking and market development possibilities with them.</w:t>
      </w:r>
    </w:p>
    <w:p w14:paraId="4E320C3F" w14:textId="77777777" w:rsidR="00503A91" w:rsidRDefault="00503A91" w:rsidP="00503A91">
      <w:pPr>
        <w:pStyle w:val="CE-StandardText"/>
        <w:spacing w:before="0" w:line="360" w:lineRule="auto"/>
        <w:ind w:left="142"/>
        <w:rPr>
          <w:rFonts w:ascii="Times New Roman" w:hAnsi="Times New Roman"/>
          <w:color w:val="auto"/>
          <w:sz w:val="24"/>
          <w:szCs w:val="24"/>
        </w:rPr>
      </w:pPr>
    </w:p>
    <w:p w14:paraId="710CA9DF" w14:textId="77777777" w:rsidR="00503A91" w:rsidRPr="00131E6B" w:rsidRDefault="00503A91" w:rsidP="00503A91">
      <w:pPr>
        <w:pStyle w:val="CE-StandardText"/>
        <w:spacing w:after="100" w:afterAutospacing="1" w:line="360" w:lineRule="auto"/>
        <w:rPr>
          <w:rFonts w:ascii="Times New Roman" w:hAnsi="Times New Roman"/>
          <w:i/>
          <w:color w:val="auto"/>
          <w:sz w:val="24"/>
          <w:szCs w:val="24"/>
        </w:rPr>
      </w:pPr>
      <w:r w:rsidRPr="00131E6B">
        <w:rPr>
          <w:rFonts w:ascii="Times New Roman" w:hAnsi="Times New Roman"/>
          <w:i/>
          <w:color w:val="auto"/>
          <w:sz w:val="24"/>
          <w:szCs w:val="24"/>
        </w:rPr>
        <w:t>Planned tools during the mentoring process:</w:t>
      </w:r>
    </w:p>
    <w:p w14:paraId="0DDDB9D0"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Questionnaire</w:t>
      </w:r>
    </w:p>
    <w:p w14:paraId="0E2E2653"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Tests (management skills, management competences)</w:t>
      </w:r>
    </w:p>
    <w:p w14:paraId="1B80F5C0"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Individual consulting – via internet and personally</w:t>
      </w:r>
    </w:p>
    <w:p w14:paraId="3D60980C"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Group consulting</w:t>
      </w:r>
    </w:p>
    <w:p w14:paraId="3DB5E145"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Meeting with the Stakeholder Roundtable</w:t>
      </w:r>
    </w:p>
    <w:p w14:paraId="058FF6E7"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Document analysis and joint interpretation</w:t>
      </w:r>
    </w:p>
    <w:p w14:paraId="7EFF9F6E"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Organizational development: change management, team building</w:t>
      </w:r>
    </w:p>
    <w:p w14:paraId="2F9442E9"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 xml:space="preserve">Networking </w:t>
      </w:r>
    </w:p>
    <w:p w14:paraId="65D7B989" w14:textId="77777777"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Programs with workshop</w:t>
      </w:r>
      <w:r>
        <w:rPr>
          <w:rFonts w:ascii="Times New Roman" w:hAnsi="Times New Roman"/>
          <w:color w:val="auto"/>
          <w:sz w:val="24"/>
          <w:szCs w:val="24"/>
        </w:rPr>
        <w:t>s</w:t>
      </w:r>
      <w:r w:rsidRPr="00D457D1">
        <w:rPr>
          <w:rFonts w:ascii="Times New Roman" w:hAnsi="Times New Roman"/>
          <w:color w:val="auto"/>
          <w:sz w:val="24"/>
          <w:szCs w:val="24"/>
        </w:rPr>
        <w:t>, presentation and training elements</w:t>
      </w:r>
    </w:p>
    <w:p w14:paraId="1FF5B542" w14:textId="03C38FDC" w:rsidR="00503A91" w:rsidRPr="00D457D1" w:rsidRDefault="00503A91" w:rsidP="00503A91">
      <w:pPr>
        <w:pStyle w:val="CE-StandardText"/>
        <w:numPr>
          <w:ilvl w:val="0"/>
          <w:numId w:val="31"/>
        </w:numPr>
        <w:spacing w:before="0" w:line="360" w:lineRule="auto"/>
        <w:ind w:left="714" w:hanging="357"/>
        <w:rPr>
          <w:rFonts w:ascii="Times New Roman" w:hAnsi="Times New Roman"/>
          <w:color w:val="auto"/>
          <w:sz w:val="24"/>
          <w:szCs w:val="24"/>
        </w:rPr>
      </w:pPr>
      <w:r w:rsidRPr="00D457D1">
        <w:rPr>
          <w:rFonts w:ascii="Times New Roman" w:hAnsi="Times New Roman"/>
          <w:color w:val="auto"/>
          <w:sz w:val="24"/>
          <w:szCs w:val="24"/>
        </w:rPr>
        <w:t xml:space="preserve">Smart methods (environmental analysis with internet tools – </w:t>
      </w:r>
      <w:proofErr w:type="spellStart"/>
      <w:r w:rsidRPr="00D457D1">
        <w:rPr>
          <w:rFonts w:ascii="Times New Roman" w:hAnsi="Times New Roman"/>
          <w:color w:val="auto"/>
          <w:sz w:val="24"/>
          <w:szCs w:val="24"/>
        </w:rPr>
        <w:t>eg</w:t>
      </w:r>
      <w:proofErr w:type="spellEnd"/>
      <w:r w:rsidRPr="00D457D1">
        <w:rPr>
          <w:rFonts w:ascii="Times New Roman" w:hAnsi="Times New Roman"/>
          <w:color w:val="auto"/>
          <w:sz w:val="24"/>
          <w:szCs w:val="24"/>
        </w:rPr>
        <w:t xml:space="preserve">. </w:t>
      </w:r>
      <w:proofErr w:type="spellStart"/>
      <w:r w:rsidRPr="00D457D1">
        <w:rPr>
          <w:rFonts w:ascii="Times New Roman" w:hAnsi="Times New Roman"/>
          <w:color w:val="auto"/>
          <w:sz w:val="24"/>
          <w:szCs w:val="24"/>
        </w:rPr>
        <w:t>Pestleweb</w:t>
      </w:r>
      <w:proofErr w:type="spellEnd"/>
      <w:r w:rsidRPr="00D457D1">
        <w:rPr>
          <w:rFonts w:ascii="Times New Roman" w:hAnsi="Times New Roman"/>
          <w:color w:val="auto"/>
          <w:sz w:val="24"/>
          <w:szCs w:val="24"/>
        </w:rPr>
        <w:t>, remote team work via web</w:t>
      </w:r>
      <w:r w:rsidR="00FC7AEF">
        <w:rPr>
          <w:rFonts w:ascii="Times New Roman" w:hAnsi="Times New Roman"/>
          <w:color w:val="auto"/>
          <w:sz w:val="24"/>
          <w:szCs w:val="24"/>
        </w:rPr>
        <w:t xml:space="preserve"> </w:t>
      </w:r>
      <w:r w:rsidRPr="00D457D1">
        <w:rPr>
          <w:rFonts w:ascii="Times New Roman" w:hAnsi="Times New Roman"/>
          <w:color w:val="auto"/>
          <w:sz w:val="24"/>
          <w:szCs w:val="24"/>
        </w:rPr>
        <w:t xml:space="preserve">meeting, virtual market </w:t>
      </w:r>
    </w:p>
    <w:p w14:paraId="30375B73" w14:textId="765A561E"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Written assignments and joint interpretation</w:t>
      </w:r>
      <w:r w:rsidR="00B25A12">
        <w:rPr>
          <w:rFonts w:ascii="Times New Roman" w:hAnsi="Times New Roman"/>
          <w:color w:val="auto"/>
          <w:sz w:val="24"/>
          <w:szCs w:val="24"/>
        </w:rPr>
        <w:t xml:space="preserve">. </w:t>
      </w:r>
      <w:r w:rsidRPr="00D457D1">
        <w:rPr>
          <w:rFonts w:ascii="Times New Roman" w:hAnsi="Times New Roman"/>
          <w:color w:val="auto"/>
          <w:sz w:val="24"/>
          <w:szCs w:val="24"/>
        </w:rPr>
        <w:t xml:space="preserve">We suggest other project partners to follow the establishment of the mentoring work as we did – with sound planning and engagement of the mentored partners. The key of this effort is the mutual responsibility and the SEs </w:t>
      </w:r>
      <w:r>
        <w:rPr>
          <w:rFonts w:ascii="Times New Roman" w:hAnsi="Times New Roman"/>
          <w:color w:val="auto"/>
          <w:sz w:val="24"/>
          <w:szCs w:val="24"/>
        </w:rPr>
        <w:t>should</w:t>
      </w:r>
      <w:r w:rsidRPr="00D457D1">
        <w:rPr>
          <w:rFonts w:ascii="Times New Roman" w:hAnsi="Times New Roman"/>
          <w:color w:val="auto"/>
          <w:sz w:val="24"/>
          <w:szCs w:val="24"/>
        </w:rPr>
        <w:t xml:space="preserve"> not see it as a do-as-you-like process with no commitment or see a possible exit point at a certain work-in-progress state when they </w:t>
      </w:r>
      <w:r>
        <w:rPr>
          <w:rFonts w:ascii="Times New Roman" w:hAnsi="Times New Roman"/>
          <w:color w:val="auto"/>
          <w:sz w:val="24"/>
          <w:szCs w:val="24"/>
        </w:rPr>
        <w:t>are un</w:t>
      </w:r>
      <w:r w:rsidRPr="00D457D1">
        <w:rPr>
          <w:rFonts w:ascii="Times New Roman" w:hAnsi="Times New Roman"/>
          <w:color w:val="auto"/>
          <w:sz w:val="24"/>
          <w:szCs w:val="24"/>
        </w:rPr>
        <w:t xml:space="preserve">comfortable </w:t>
      </w:r>
      <w:r>
        <w:rPr>
          <w:rFonts w:ascii="Times New Roman" w:hAnsi="Times New Roman"/>
          <w:color w:val="auto"/>
          <w:sz w:val="24"/>
          <w:szCs w:val="24"/>
        </w:rPr>
        <w:t>with</w:t>
      </w:r>
      <w:r w:rsidRPr="00D457D1">
        <w:rPr>
          <w:rFonts w:ascii="Times New Roman" w:hAnsi="Times New Roman"/>
          <w:color w:val="auto"/>
          <w:sz w:val="24"/>
          <w:szCs w:val="24"/>
        </w:rPr>
        <w:t xml:space="preserve"> the extra burden of dealing with additional tasks to regular operation. Also we see that it is essential to agree on the working method and that each party keeping to it. </w:t>
      </w:r>
    </w:p>
    <w:p w14:paraId="62FFF333" w14:textId="77777777" w:rsidR="00503A91" w:rsidRDefault="00503A91" w:rsidP="00226CF5">
      <w:pPr>
        <w:spacing w:after="0" w:line="276" w:lineRule="auto"/>
        <w:ind w:left="708"/>
        <w:jc w:val="both"/>
        <w:rPr>
          <w:i/>
        </w:rPr>
      </w:pPr>
    </w:p>
    <w:p w14:paraId="1021E8F6" w14:textId="121F7384" w:rsidR="00503A91" w:rsidRPr="00B25A12" w:rsidRDefault="006143F3" w:rsidP="00B25A12">
      <w:pPr>
        <w:spacing w:after="0" w:line="360" w:lineRule="auto"/>
        <w:ind w:left="708"/>
        <w:jc w:val="both"/>
        <w:rPr>
          <w:rFonts w:ascii="Times New Roman" w:hAnsi="Times New Roman" w:cs="Times New Roman"/>
          <w:sz w:val="24"/>
          <w:szCs w:val="24"/>
          <w:u w:val="single"/>
        </w:rPr>
      </w:pPr>
      <w:r w:rsidRPr="00B25A12">
        <w:rPr>
          <w:rFonts w:ascii="Times New Roman" w:hAnsi="Times New Roman" w:cs="Times New Roman"/>
          <w:sz w:val="24"/>
          <w:szCs w:val="24"/>
          <w:u w:val="single"/>
        </w:rPr>
        <w:lastRenderedPageBreak/>
        <w:t>Selected pilot participants are:</w:t>
      </w:r>
    </w:p>
    <w:p w14:paraId="5A6BF5F1" w14:textId="77777777"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Angyalliget</w:t>
      </w:r>
      <w:proofErr w:type="spellEnd"/>
      <w:r>
        <w:rPr>
          <w:rFonts w:ascii="Times New Roman" w:hAnsi="Times New Roman" w:cs="Times New Roman"/>
          <w:sz w:val="24"/>
          <w:szCs w:val="24"/>
        </w:rPr>
        <w:t xml:space="preserve"> Public Benefit Foundation – </w:t>
      </w:r>
      <w:proofErr w:type="spellStart"/>
      <w:r w:rsidRPr="00B25A12">
        <w:rPr>
          <w:rFonts w:ascii="Times New Roman" w:hAnsi="Times New Roman" w:cs="Times New Roman"/>
          <w:sz w:val="24"/>
          <w:szCs w:val="24"/>
        </w:rPr>
        <w:t>Sütifarm</w:t>
      </w:r>
      <w:proofErr w:type="spellEnd"/>
      <w:r>
        <w:rPr>
          <w:rFonts w:ascii="Times New Roman" w:hAnsi="Times New Roman" w:cs="Times New Roman"/>
          <w:sz w:val="24"/>
          <w:szCs w:val="24"/>
        </w:rPr>
        <w:t xml:space="preserve"> Ltd.: </w:t>
      </w:r>
      <w:proofErr w:type="spellStart"/>
      <w:r>
        <w:rPr>
          <w:rFonts w:ascii="Times New Roman" w:hAnsi="Times New Roman" w:cs="Times New Roman"/>
          <w:sz w:val="24"/>
          <w:szCs w:val="24"/>
        </w:rPr>
        <w:t>Balmazújváros</w:t>
      </w:r>
      <w:proofErr w:type="spellEnd"/>
      <w:r>
        <w:rPr>
          <w:rFonts w:ascii="Times New Roman" w:hAnsi="Times New Roman" w:cs="Times New Roman"/>
          <w:sz w:val="24"/>
          <w:szCs w:val="24"/>
        </w:rPr>
        <w:t xml:space="preserve"> – Northern Great Plain region; catering and food production with mentally disabled people</w:t>
      </w:r>
    </w:p>
    <w:p w14:paraId="7AC713E3" w14:textId="77777777"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proofErr w:type="spellStart"/>
      <w:r w:rsidRPr="00B25A12">
        <w:rPr>
          <w:rFonts w:ascii="Times New Roman" w:hAnsi="Times New Roman" w:cs="Times New Roman"/>
          <w:sz w:val="24"/>
          <w:szCs w:val="24"/>
        </w:rPr>
        <w:t>Búzavirág</w:t>
      </w:r>
      <w:proofErr w:type="spellEnd"/>
      <w:r w:rsidRPr="00B25A12">
        <w:rPr>
          <w:rFonts w:ascii="Times New Roman" w:hAnsi="Times New Roman" w:cs="Times New Roman"/>
          <w:sz w:val="24"/>
          <w:szCs w:val="24"/>
        </w:rPr>
        <w:t xml:space="preserve"> </w:t>
      </w:r>
      <w:proofErr w:type="spellStart"/>
      <w:r>
        <w:rPr>
          <w:rFonts w:ascii="Times New Roman" w:hAnsi="Times New Roman" w:cs="Times New Roman"/>
          <w:sz w:val="24"/>
          <w:szCs w:val="24"/>
        </w:rPr>
        <w:t>Alapítvány</w:t>
      </w:r>
      <w:proofErr w:type="spellEnd"/>
      <w:r>
        <w:rPr>
          <w:rFonts w:ascii="Times New Roman" w:hAnsi="Times New Roman" w:cs="Times New Roman"/>
          <w:sz w:val="24"/>
          <w:szCs w:val="24"/>
        </w:rPr>
        <w:t xml:space="preserve">/Foundation: </w:t>
      </w:r>
      <w:proofErr w:type="spellStart"/>
      <w:r>
        <w:rPr>
          <w:rFonts w:ascii="Times New Roman" w:hAnsi="Times New Roman" w:cs="Times New Roman"/>
          <w:sz w:val="24"/>
          <w:szCs w:val="24"/>
        </w:rPr>
        <w:t>Vámosújfalu</w:t>
      </w:r>
      <w:proofErr w:type="spellEnd"/>
      <w:r>
        <w:rPr>
          <w:rFonts w:ascii="Times New Roman" w:hAnsi="Times New Roman" w:cs="Times New Roman"/>
          <w:sz w:val="24"/>
          <w:szCs w:val="24"/>
        </w:rPr>
        <w:t xml:space="preserve"> – Northern-Hungary region; main activity – labour rehabilitation program for disabled people, handcraft products   </w:t>
      </w:r>
    </w:p>
    <w:p w14:paraId="4252D68A" w14:textId="77777777"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proofErr w:type="spellStart"/>
      <w:r w:rsidRPr="00B25A12">
        <w:rPr>
          <w:rFonts w:ascii="Times New Roman" w:hAnsi="Times New Roman" w:cs="Times New Roman"/>
          <w:sz w:val="24"/>
          <w:szCs w:val="24"/>
        </w:rPr>
        <w:t>Hetedhét</w:t>
      </w:r>
      <w:proofErr w:type="spellEnd"/>
      <w:r w:rsidRPr="00B25A12">
        <w:rPr>
          <w:rFonts w:ascii="Times New Roman" w:hAnsi="Times New Roman" w:cs="Times New Roman"/>
          <w:sz w:val="24"/>
          <w:szCs w:val="24"/>
        </w:rPr>
        <w:t xml:space="preserve"> </w:t>
      </w:r>
      <w:proofErr w:type="spellStart"/>
      <w:r w:rsidRPr="00B25A12">
        <w:rPr>
          <w:rFonts w:ascii="Times New Roman" w:hAnsi="Times New Roman" w:cs="Times New Roman"/>
          <w:sz w:val="24"/>
          <w:szCs w:val="24"/>
        </w:rPr>
        <w:t>Határ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Szociális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Szövetkezet</w:t>
      </w:r>
      <w:proofErr w:type="spellEnd"/>
      <w:r>
        <w:rPr>
          <w:rFonts w:ascii="Times New Roman" w:hAnsi="Times New Roman" w:cs="Times New Roman"/>
          <w:sz w:val="24"/>
          <w:szCs w:val="24"/>
        </w:rPr>
        <w:t xml:space="preserve">/Social Cooperative: </w:t>
      </w:r>
      <w:proofErr w:type="spellStart"/>
      <w:r>
        <w:rPr>
          <w:rFonts w:ascii="Times New Roman" w:hAnsi="Times New Roman" w:cs="Times New Roman"/>
          <w:sz w:val="24"/>
          <w:szCs w:val="24"/>
        </w:rPr>
        <w:t>Gyulaj</w:t>
      </w:r>
      <w:proofErr w:type="spellEnd"/>
      <w:r>
        <w:rPr>
          <w:rFonts w:ascii="Times New Roman" w:hAnsi="Times New Roman" w:cs="Times New Roman"/>
          <w:sz w:val="24"/>
          <w:szCs w:val="24"/>
        </w:rPr>
        <w:t xml:space="preserve"> – Southern-</w:t>
      </w:r>
      <w:proofErr w:type="spellStart"/>
      <w:r>
        <w:rPr>
          <w:rFonts w:ascii="Times New Roman" w:hAnsi="Times New Roman" w:cs="Times New Roman"/>
          <w:sz w:val="24"/>
          <w:szCs w:val="24"/>
        </w:rPr>
        <w:t>Transdanubia</w:t>
      </w:r>
      <w:proofErr w:type="spellEnd"/>
      <w:r>
        <w:rPr>
          <w:rFonts w:ascii="Times New Roman" w:hAnsi="Times New Roman" w:cs="Times New Roman"/>
          <w:sz w:val="24"/>
          <w:szCs w:val="24"/>
        </w:rPr>
        <w:t xml:space="preserve"> region; food products, complex community development program and working opportunity for former unemployment people</w:t>
      </w:r>
    </w:p>
    <w:p w14:paraId="7EFD3556" w14:textId="77777777"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proofErr w:type="spellStart"/>
      <w:r w:rsidRPr="00B25A12">
        <w:rPr>
          <w:rFonts w:ascii="Times New Roman" w:hAnsi="Times New Roman" w:cs="Times New Roman"/>
          <w:sz w:val="24"/>
          <w:szCs w:val="24"/>
        </w:rPr>
        <w:t>Homoki</w:t>
      </w:r>
      <w:proofErr w:type="spellEnd"/>
      <w:r w:rsidRPr="00B25A12">
        <w:rPr>
          <w:rFonts w:ascii="Times New Roman" w:hAnsi="Times New Roman" w:cs="Times New Roman"/>
          <w:sz w:val="24"/>
          <w:szCs w:val="24"/>
        </w:rPr>
        <w:t xml:space="preserve"> </w:t>
      </w:r>
      <w:proofErr w:type="spellStart"/>
      <w:r w:rsidRPr="00B25A12">
        <w:rPr>
          <w:rFonts w:ascii="Times New Roman" w:hAnsi="Times New Roman" w:cs="Times New Roman"/>
          <w:sz w:val="24"/>
          <w:szCs w:val="24"/>
        </w:rPr>
        <w:t>Varázskert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Szociális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Szövetkezet</w:t>
      </w:r>
      <w:proofErr w:type="spellEnd"/>
      <w:r>
        <w:rPr>
          <w:rFonts w:ascii="Times New Roman" w:hAnsi="Times New Roman" w:cs="Times New Roman"/>
          <w:sz w:val="24"/>
          <w:szCs w:val="24"/>
        </w:rPr>
        <w:t xml:space="preserve">/Social Cooperative: </w:t>
      </w:r>
      <w:proofErr w:type="spellStart"/>
      <w:r>
        <w:rPr>
          <w:rFonts w:ascii="Times New Roman" w:hAnsi="Times New Roman" w:cs="Times New Roman"/>
          <w:sz w:val="24"/>
          <w:szCs w:val="24"/>
        </w:rPr>
        <w:t>Kecskemét</w:t>
      </w:r>
      <w:proofErr w:type="spellEnd"/>
      <w:r>
        <w:rPr>
          <w:rFonts w:ascii="Times New Roman" w:hAnsi="Times New Roman" w:cs="Times New Roman"/>
          <w:sz w:val="24"/>
          <w:szCs w:val="24"/>
        </w:rPr>
        <w:t xml:space="preserve"> – Southern Great Plain region, agricultural labour program for homeless people </w:t>
      </w:r>
    </w:p>
    <w:p w14:paraId="52F40FD7" w14:textId="42545F0E"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Napsugár67 Foundation: </w:t>
      </w:r>
      <w:proofErr w:type="spellStart"/>
      <w:r>
        <w:rPr>
          <w:rFonts w:ascii="Times New Roman" w:hAnsi="Times New Roman" w:cs="Times New Roman"/>
          <w:sz w:val="24"/>
          <w:szCs w:val="24"/>
        </w:rPr>
        <w:t>Gyöngyöspata</w:t>
      </w:r>
      <w:proofErr w:type="spellEnd"/>
      <w:r>
        <w:rPr>
          <w:rFonts w:ascii="Times New Roman" w:hAnsi="Times New Roman" w:cs="Times New Roman"/>
          <w:sz w:val="24"/>
          <w:szCs w:val="24"/>
        </w:rPr>
        <w:t xml:space="preserve"> – Northern Hungary region; gardening and food production with bio methods; with mentally disabled workers </w:t>
      </w:r>
    </w:p>
    <w:p w14:paraId="78107EA6" w14:textId="77777777" w:rsidR="00FC7AEF" w:rsidRPr="00B25A12" w:rsidRDefault="00FC7AEF" w:rsidP="00B25A12">
      <w:pPr>
        <w:pStyle w:val="ListParagraph"/>
        <w:numPr>
          <w:ilvl w:val="0"/>
          <w:numId w:val="32"/>
        </w:numPr>
        <w:spacing w:after="0" w:line="360" w:lineRule="auto"/>
        <w:jc w:val="both"/>
        <w:rPr>
          <w:rFonts w:ascii="Times New Roman" w:hAnsi="Times New Roman" w:cs="Times New Roman"/>
          <w:sz w:val="24"/>
          <w:szCs w:val="24"/>
        </w:rPr>
      </w:pPr>
      <w:r w:rsidRPr="00B25A12">
        <w:rPr>
          <w:rFonts w:ascii="Times New Roman" w:hAnsi="Times New Roman" w:cs="Times New Roman"/>
          <w:sz w:val="24"/>
          <w:szCs w:val="24"/>
        </w:rPr>
        <w:t>Remodel Studio</w:t>
      </w:r>
      <w:r>
        <w:rPr>
          <w:rFonts w:ascii="Times New Roman" w:hAnsi="Times New Roman" w:cs="Times New Roman"/>
          <w:sz w:val="24"/>
          <w:szCs w:val="24"/>
        </w:rPr>
        <w:t xml:space="preserve">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Organization: Szeged – Southern Great Plain region, furniture restoration and redesigning with the work of unemployment people  </w:t>
      </w:r>
    </w:p>
    <w:p w14:paraId="2BD79473" w14:textId="77777777" w:rsidR="00FC7AEF" w:rsidRDefault="00FC7AEF" w:rsidP="00B25A12">
      <w:pPr>
        <w:pStyle w:val="ListParagraph"/>
        <w:numPr>
          <w:ilvl w:val="0"/>
          <w:numId w:val="32"/>
        </w:numPr>
        <w:spacing w:after="0" w:line="360" w:lineRule="auto"/>
        <w:jc w:val="both"/>
        <w:rPr>
          <w:rFonts w:ascii="Times New Roman" w:hAnsi="Times New Roman" w:cs="Times New Roman"/>
          <w:sz w:val="24"/>
          <w:szCs w:val="24"/>
        </w:rPr>
      </w:pPr>
      <w:proofErr w:type="spellStart"/>
      <w:r w:rsidRPr="00B25A12">
        <w:rPr>
          <w:rFonts w:ascii="Times New Roman" w:hAnsi="Times New Roman" w:cs="Times New Roman"/>
          <w:sz w:val="24"/>
          <w:szCs w:val="24"/>
        </w:rPr>
        <w:t>Szimbiozis</w:t>
      </w:r>
      <w:proofErr w:type="spellEnd"/>
      <w:r w:rsidRPr="00B25A12">
        <w:rPr>
          <w:rFonts w:ascii="Times New Roman" w:hAnsi="Times New Roman" w:cs="Times New Roman"/>
          <w:sz w:val="24"/>
          <w:szCs w:val="24"/>
        </w:rPr>
        <w:t xml:space="preserve"> </w:t>
      </w:r>
      <w:r>
        <w:rPr>
          <w:rFonts w:ascii="Times New Roman" w:hAnsi="Times New Roman" w:cs="Times New Roman"/>
          <w:sz w:val="24"/>
          <w:szCs w:val="24"/>
        </w:rPr>
        <w:t xml:space="preserve">Foundation: Miskolc – Northern Hungary region, complex rehabilitation labour program for disabled people  </w:t>
      </w:r>
    </w:p>
    <w:p w14:paraId="65690933" w14:textId="77777777" w:rsidR="00226CF5" w:rsidRPr="002B6141" w:rsidRDefault="00226CF5" w:rsidP="00226CF5">
      <w:pPr>
        <w:spacing w:after="0" w:line="276" w:lineRule="auto"/>
        <w:ind w:left="708"/>
        <w:jc w:val="both"/>
        <w:rPr>
          <w:b/>
        </w:rPr>
      </w:pPr>
    </w:p>
    <w:p w14:paraId="606BC727" w14:textId="77777777" w:rsidR="00226CF5" w:rsidRPr="002B6141" w:rsidRDefault="003C45D1" w:rsidP="00226CF5">
      <w:pPr>
        <w:numPr>
          <w:ilvl w:val="0"/>
          <w:numId w:val="26"/>
        </w:numPr>
        <w:spacing w:after="0" w:line="276" w:lineRule="auto"/>
        <w:ind w:left="0" w:firstLine="0"/>
        <w:jc w:val="both"/>
        <w:rPr>
          <w:b/>
        </w:rPr>
      </w:pPr>
      <w:r w:rsidRPr="002B6141">
        <w:rPr>
          <w:b/>
        </w:rPr>
        <w:t xml:space="preserve">AIMS AND OBJECTIVES OF THE PILOT ACTION </w:t>
      </w:r>
    </w:p>
    <w:p w14:paraId="21C409AC" w14:textId="30DF5FED" w:rsidR="003C45D1" w:rsidRPr="00DE4AD5" w:rsidRDefault="003C45D1" w:rsidP="00226CF5">
      <w:pPr>
        <w:spacing w:after="0" w:line="276" w:lineRule="auto"/>
        <w:ind w:left="708"/>
        <w:jc w:val="both"/>
        <w:rPr>
          <w:i/>
        </w:rPr>
      </w:pPr>
      <w:r w:rsidRPr="00DE4AD5">
        <w:rPr>
          <w:i/>
        </w:rPr>
        <w:t>(please define aims and objectives of the pilot action you intend to implement)</w:t>
      </w:r>
      <w:r w:rsidR="001A1A79" w:rsidRPr="00DE4AD5">
        <w:rPr>
          <w:i/>
        </w:rPr>
        <w:t xml:space="preserve"> (max. 1/2 page</w:t>
      </w:r>
      <w:r w:rsidR="009A4229">
        <w:rPr>
          <w:i/>
        </w:rPr>
        <w:t>, bullet points</w:t>
      </w:r>
      <w:r w:rsidR="001A1A79" w:rsidRPr="00DE4AD5">
        <w:rPr>
          <w:i/>
        </w:rPr>
        <w:t>)</w:t>
      </w:r>
      <w:r w:rsidRPr="00DE4AD5">
        <w:rPr>
          <w:i/>
        </w:rPr>
        <w:t xml:space="preserve"> </w:t>
      </w:r>
    </w:p>
    <w:p w14:paraId="47D9B0B4" w14:textId="77777777"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We have a threefold goal structure with the mentoring activities. Firstly, we would like to provide as specific and tailor made support for our pilot partners as possible. We would like to maintain a responsible cooperation with them during the process with predefined results and involvement from each part</w:t>
      </w:r>
      <w:r>
        <w:rPr>
          <w:rFonts w:ascii="Times New Roman" w:hAnsi="Times New Roman"/>
          <w:color w:val="auto"/>
          <w:sz w:val="24"/>
          <w:szCs w:val="24"/>
        </w:rPr>
        <w:t>y</w:t>
      </w:r>
      <w:r w:rsidRPr="00D457D1">
        <w:rPr>
          <w:rFonts w:ascii="Times New Roman" w:hAnsi="Times New Roman"/>
          <w:color w:val="auto"/>
          <w:sz w:val="24"/>
          <w:szCs w:val="24"/>
        </w:rPr>
        <w:t>. Secondly, we are aimed at foster</w:t>
      </w:r>
      <w:r>
        <w:rPr>
          <w:rFonts w:ascii="Times New Roman" w:hAnsi="Times New Roman"/>
          <w:color w:val="auto"/>
          <w:sz w:val="24"/>
          <w:szCs w:val="24"/>
        </w:rPr>
        <w:t>ing</w:t>
      </w:r>
      <w:r w:rsidRPr="00D457D1">
        <w:rPr>
          <w:rFonts w:ascii="Times New Roman" w:hAnsi="Times New Roman"/>
          <w:color w:val="auto"/>
          <w:sz w:val="24"/>
          <w:szCs w:val="24"/>
        </w:rPr>
        <w:t xml:space="preserve"> the communication and networking among these organizations and try to pilot at least one networking operation among them. Thirdly, we would like to establish HCSOM as a networking </w:t>
      </w:r>
      <w:proofErr w:type="spellStart"/>
      <w:r w:rsidRPr="00D457D1">
        <w:rPr>
          <w:rFonts w:ascii="Times New Roman" w:hAnsi="Times New Roman"/>
          <w:color w:val="auto"/>
          <w:sz w:val="24"/>
          <w:szCs w:val="24"/>
        </w:rPr>
        <w:t>center</w:t>
      </w:r>
      <w:proofErr w:type="spellEnd"/>
      <w:r w:rsidRPr="00D457D1">
        <w:rPr>
          <w:rFonts w:ascii="Times New Roman" w:hAnsi="Times New Roman"/>
          <w:color w:val="auto"/>
          <w:sz w:val="24"/>
          <w:szCs w:val="24"/>
        </w:rPr>
        <w:t xml:space="preserve"> for social enterprises in Hungary with the partnership of KONETT Team as the professional provider for mentoring and training.</w:t>
      </w:r>
    </w:p>
    <w:p w14:paraId="78B3D18A" w14:textId="77777777" w:rsidR="00226CF5" w:rsidRDefault="00226CF5" w:rsidP="00226CF5">
      <w:pPr>
        <w:spacing w:after="0" w:line="276" w:lineRule="auto"/>
        <w:ind w:left="708"/>
        <w:jc w:val="both"/>
        <w:rPr>
          <w:b/>
        </w:rPr>
      </w:pPr>
    </w:p>
    <w:p w14:paraId="394E43C3" w14:textId="77777777" w:rsidR="00503A91" w:rsidRDefault="00503A91" w:rsidP="00226CF5">
      <w:pPr>
        <w:spacing w:after="0" w:line="276" w:lineRule="auto"/>
        <w:ind w:left="708"/>
        <w:jc w:val="both"/>
        <w:rPr>
          <w:b/>
        </w:rPr>
      </w:pPr>
    </w:p>
    <w:p w14:paraId="00C49698" w14:textId="77777777" w:rsidR="00FC7AEF" w:rsidRPr="002B6141" w:rsidRDefault="00FC7AEF" w:rsidP="00226CF5">
      <w:pPr>
        <w:spacing w:after="0" w:line="276" w:lineRule="auto"/>
        <w:ind w:left="708"/>
        <w:jc w:val="both"/>
        <w:rPr>
          <w:b/>
        </w:rPr>
      </w:pPr>
    </w:p>
    <w:p w14:paraId="257A94F8" w14:textId="77777777" w:rsidR="006716BC" w:rsidRPr="002B6141" w:rsidRDefault="006716BC" w:rsidP="00226CF5">
      <w:pPr>
        <w:spacing w:after="0" w:line="276" w:lineRule="auto"/>
        <w:ind w:left="708"/>
        <w:jc w:val="both"/>
        <w:rPr>
          <w:b/>
        </w:rPr>
      </w:pPr>
    </w:p>
    <w:p w14:paraId="2546BE82" w14:textId="26075AC5" w:rsidR="006B0D07" w:rsidRPr="006B0D07" w:rsidRDefault="006B0D07" w:rsidP="006B0D07">
      <w:pPr>
        <w:pStyle w:val="ListParagraph"/>
        <w:numPr>
          <w:ilvl w:val="0"/>
          <w:numId w:val="26"/>
        </w:numPr>
        <w:spacing w:after="0"/>
        <w:contextualSpacing w:val="0"/>
        <w:jc w:val="both"/>
      </w:pPr>
      <w:r w:rsidRPr="002B6141">
        <w:rPr>
          <w:b/>
        </w:rPr>
        <w:lastRenderedPageBreak/>
        <w:t xml:space="preserve">        TARGET GROUPS </w:t>
      </w:r>
    </w:p>
    <w:p w14:paraId="6B0379D2" w14:textId="15BF935D" w:rsidR="009A4229" w:rsidRDefault="006B0D07" w:rsidP="009A4229">
      <w:pPr>
        <w:spacing w:after="0" w:line="276" w:lineRule="auto"/>
        <w:ind w:left="708"/>
        <w:jc w:val="both"/>
        <w:rPr>
          <w:i/>
        </w:rPr>
      </w:pPr>
      <w:r w:rsidRPr="006B0D07">
        <w:rPr>
          <w:i/>
        </w:rPr>
        <w:t>(please define direct and indirect target groups, present their main needs which will be addressed, and explain how you will motivate, select and engage target groups to join pilot action)</w:t>
      </w:r>
      <w:r w:rsidR="009A4229" w:rsidRPr="00DE4AD5">
        <w:rPr>
          <w:i/>
        </w:rPr>
        <w:t xml:space="preserve"> (max. 1 page</w:t>
      </w:r>
      <w:r w:rsidR="009A4229">
        <w:rPr>
          <w:i/>
        </w:rPr>
        <w:t>, bullet points</w:t>
      </w:r>
      <w:r w:rsidR="009A4229" w:rsidRPr="00DE4AD5">
        <w:rPr>
          <w:i/>
        </w:rPr>
        <w:t>)</w:t>
      </w:r>
    </w:p>
    <w:p w14:paraId="1429F4E6" w14:textId="7BD46FE3"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Our target group for the mentoring activities are representatives of social enterprises from the underdeveloped regions of Hungary</w:t>
      </w:r>
      <w:r>
        <w:rPr>
          <w:rFonts w:ascii="Times New Roman" w:hAnsi="Times New Roman"/>
          <w:color w:val="auto"/>
          <w:sz w:val="24"/>
          <w:szCs w:val="24"/>
        </w:rPr>
        <w:t xml:space="preserve"> (representing</w:t>
      </w:r>
      <w:r w:rsidR="006143F3">
        <w:rPr>
          <w:rFonts w:ascii="Times New Roman" w:hAnsi="Times New Roman"/>
          <w:color w:val="auto"/>
          <w:sz w:val="24"/>
          <w:szCs w:val="24"/>
        </w:rPr>
        <w:t xml:space="preserve"> </w:t>
      </w:r>
      <w:r w:rsidRPr="00D457D1">
        <w:rPr>
          <w:rFonts w:ascii="Times New Roman" w:hAnsi="Times New Roman"/>
          <w:color w:val="auto"/>
          <w:sz w:val="24"/>
          <w:szCs w:val="24"/>
        </w:rPr>
        <w:t>all the convergence regions except of Central Hungary Region</w:t>
      </w:r>
      <w:r>
        <w:rPr>
          <w:rFonts w:ascii="Times New Roman" w:hAnsi="Times New Roman"/>
          <w:color w:val="auto"/>
          <w:sz w:val="24"/>
          <w:szCs w:val="24"/>
        </w:rPr>
        <w:t>)</w:t>
      </w:r>
      <w:r w:rsidRPr="00D457D1">
        <w:rPr>
          <w:rFonts w:ascii="Times New Roman" w:hAnsi="Times New Roman"/>
          <w:color w:val="auto"/>
          <w:sz w:val="24"/>
          <w:szCs w:val="24"/>
        </w:rPr>
        <w:t xml:space="preserve">. For the pilot activities we will work with the most influential people from each SE – this means we will have one contact who will be responsible for organizing their staff for mentoring activities and also a couple of other people who will participate in various activities. These people can be the General Manager of the SE, the most important owner if he/she participates in operation, </w:t>
      </w:r>
      <w:r>
        <w:rPr>
          <w:rFonts w:ascii="Times New Roman" w:hAnsi="Times New Roman"/>
          <w:color w:val="auto"/>
          <w:sz w:val="24"/>
          <w:szCs w:val="24"/>
        </w:rPr>
        <w:t>operative</w:t>
      </w:r>
      <w:r w:rsidRPr="00D457D1">
        <w:rPr>
          <w:rFonts w:ascii="Times New Roman" w:hAnsi="Times New Roman"/>
          <w:color w:val="auto"/>
          <w:sz w:val="24"/>
          <w:szCs w:val="24"/>
        </w:rPr>
        <w:t xml:space="preserve"> managers (if any), key experts and management team members (division leaders, service leaders).</w:t>
      </w:r>
    </w:p>
    <w:p w14:paraId="575F03CA" w14:textId="643A15C5"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 xml:space="preserve">Targeted SEs are in their 3-10 years of operation. </w:t>
      </w:r>
      <w:r w:rsidR="00624BA6">
        <w:rPr>
          <w:rFonts w:ascii="Times New Roman" w:hAnsi="Times New Roman"/>
          <w:color w:val="auto"/>
          <w:sz w:val="24"/>
          <w:szCs w:val="24"/>
        </w:rPr>
        <w:t xml:space="preserve">Having said that it is true that one of them starts a new SE right now. </w:t>
      </w:r>
      <w:r w:rsidRPr="00D457D1">
        <w:rPr>
          <w:rFonts w:ascii="Times New Roman" w:hAnsi="Times New Roman"/>
          <w:color w:val="auto"/>
          <w:sz w:val="24"/>
          <w:szCs w:val="24"/>
        </w:rPr>
        <w:t xml:space="preserve">Most of them are target organizations for social support (i.e. provide social services subsidized by the State) and </w:t>
      </w:r>
      <w:proofErr w:type="spellStart"/>
      <w:r w:rsidRPr="00D457D1">
        <w:rPr>
          <w:rFonts w:ascii="Times New Roman" w:hAnsi="Times New Roman"/>
          <w:color w:val="auto"/>
          <w:sz w:val="24"/>
          <w:szCs w:val="24"/>
        </w:rPr>
        <w:t>parallel</w:t>
      </w:r>
      <w:r>
        <w:rPr>
          <w:rFonts w:ascii="Times New Roman" w:hAnsi="Times New Roman"/>
          <w:color w:val="auto"/>
          <w:sz w:val="24"/>
          <w:szCs w:val="24"/>
        </w:rPr>
        <w:t>y</w:t>
      </w:r>
      <w:proofErr w:type="spellEnd"/>
      <w:r w:rsidRPr="00D457D1">
        <w:rPr>
          <w:rFonts w:ascii="Times New Roman" w:hAnsi="Times New Roman"/>
          <w:color w:val="auto"/>
          <w:sz w:val="24"/>
          <w:szCs w:val="24"/>
        </w:rPr>
        <w:t xml:space="preserve"> engage in entrepreneurial activities. Some of the </w:t>
      </w:r>
      <w:r>
        <w:rPr>
          <w:rFonts w:ascii="Times New Roman" w:hAnsi="Times New Roman"/>
          <w:color w:val="auto"/>
          <w:sz w:val="24"/>
          <w:szCs w:val="24"/>
        </w:rPr>
        <w:t>target organisations</w:t>
      </w:r>
      <w:r w:rsidRPr="00D457D1">
        <w:rPr>
          <w:rFonts w:ascii="Times New Roman" w:hAnsi="Times New Roman"/>
          <w:color w:val="auto"/>
          <w:sz w:val="24"/>
          <w:szCs w:val="24"/>
        </w:rPr>
        <w:t xml:space="preserve"> are more business oriented and hopefully can contribute </w:t>
      </w:r>
      <w:r>
        <w:rPr>
          <w:rFonts w:ascii="Times New Roman" w:hAnsi="Times New Roman"/>
          <w:color w:val="auto"/>
          <w:sz w:val="24"/>
          <w:szCs w:val="24"/>
        </w:rPr>
        <w:t>with</w:t>
      </w:r>
      <w:r w:rsidRPr="00D457D1">
        <w:rPr>
          <w:rFonts w:ascii="Times New Roman" w:hAnsi="Times New Roman"/>
          <w:color w:val="auto"/>
          <w:sz w:val="24"/>
          <w:szCs w:val="24"/>
        </w:rPr>
        <w:t xml:space="preserve"> sharing experiences with the other partners through the mentoring occasions.</w:t>
      </w:r>
    </w:p>
    <w:p w14:paraId="5F5775C7" w14:textId="77777777" w:rsidR="00503A91" w:rsidRPr="00D457D1" w:rsidRDefault="00503A91" w:rsidP="00503A91">
      <w:pPr>
        <w:pStyle w:val="CE-StandardText"/>
        <w:spacing w:after="100" w:afterAutospacing="1" w:line="360" w:lineRule="auto"/>
        <w:rPr>
          <w:rFonts w:ascii="Times New Roman" w:hAnsi="Times New Roman"/>
          <w:color w:val="auto"/>
          <w:sz w:val="24"/>
          <w:szCs w:val="24"/>
        </w:rPr>
      </w:pPr>
      <w:r w:rsidRPr="00D457D1">
        <w:rPr>
          <w:rFonts w:ascii="Times New Roman" w:hAnsi="Times New Roman"/>
          <w:color w:val="auto"/>
          <w:sz w:val="24"/>
          <w:szCs w:val="24"/>
        </w:rPr>
        <w:t>We have identified the key mentoring needs in two phases. Firstly, in the previous project period, we conducted needs analysis during which some of our targeted pilot partners have participated. Our country report summarized the findings. Secondly, we compiled a questionnaire for the targeted pilot partners with questions on more detailed information on their social entrepreneurial activities and their experience and further needs in mentoring. Although some of their needs diverge, managerial support, marketing and business development consulting and networking help are common elements of their requirements.</w:t>
      </w:r>
    </w:p>
    <w:p w14:paraId="7FF2DB63" w14:textId="77777777" w:rsidR="00503A91" w:rsidRPr="00DE4AD5" w:rsidRDefault="00503A91" w:rsidP="009A4229">
      <w:pPr>
        <w:spacing w:after="0" w:line="276" w:lineRule="auto"/>
        <w:ind w:left="708"/>
        <w:jc w:val="both"/>
        <w:rPr>
          <w:i/>
        </w:rPr>
      </w:pPr>
    </w:p>
    <w:p w14:paraId="515519B5" w14:textId="1DA2C6C5" w:rsidR="006B0D07" w:rsidRPr="009A4229" w:rsidRDefault="006B0D07" w:rsidP="006B0D07">
      <w:pPr>
        <w:spacing w:after="0"/>
        <w:ind w:left="708"/>
        <w:jc w:val="both"/>
        <w:rPr>
          <w:b/>
          <w:i/>
        </w:rPr>
      </w:pPr>
    </w:p>
    <w:p w14:paraId="0331ED5E" w14:textId="476A5F5B" w:rsidR="006B0D07" w:rsidRDefault="006B0D07" w:rsidP="006B0D07">
      <w:pPr>
        <w:spacing w:after="0"/>
        <w:jc w:val="both"/>
      </w:pPr>
    </w:p>
    <w:p w14:paraId="6AB1AF0E" w14:textId="77777777" w:rsidR="003C45D1" w:rsidRPr="002B6141" w:rsidRDefault="003C45D1" w:rsidP="00226CF5">
      <w:pPr>
        <w:numPr>
          <w:ilvl w:val="0"/>
          <w:numId w:val="26"/>
        </w:numPr>
        <w:spacing w:after="0" w:line="276" w:lineRule="auto"/>
        <w:ind w:left="0" w:firstLine="0"/>
        <w:jc w:val="both"/>
        <w:rPr>
          <w:b/>
        </w:rPr>
      </w:pPr>
      <w:r w:rsidRPr="002B6141">
        <w:rPr>
          <w:b/>
        </w:rPr>
        <w:t>MOST IMPORTANT MILESTONES OF THE IMPLEMENTATION OF THE PILOT</w:t>
      </w:r>
    </w:p>
    <w:p w14:paraId="4F5A108F" w14:textId="77777777" w:rsidR="003C45D1" w:rsidRDefault="003C45D1" w:rsidP="00226CF5">
      <w:pPr>
        <w:spacing w:after="0" w:line="276" w:lineRule="auto"/>
        <w:jc w:val="both"/>
      </w:pPr>
    </w:p>
    <w:p w14:paraId="046E0EE4" w14:textId="10D1FF24" w:rsidR="007D5A72" w:rsidRPr="00FC7AEF" w:rsidRDefault="00FC7AEF" w:rsidP="00226CF5">
      <w:pPr>
        <w:spacing w:after="0" w:line="276" w:lineRule="auto"/>
        <w:jc w:val="both"/>
        <w:rPr>
          <w:rFonts w:ascii="Times New Roman" w:hAnsi="Times New Roman" w:cs="Times New Roman"/>
          <w:sz w:val="24"/>
          <w:szCs w:val="24"/>
        </w:rPr>
      </w:pPr>
      <w:r w:rsidRPr="00FC7AEF">
        <w:rPr>
          <w:rFonts w:ascii="Times New Roman" w:hAnsi="Times New Roman" w:cs="Times New Roman"/>
          <w:sz w:val="24"/>
          <w:szCs w:val="24"/>
        </w:rPr>
        <w:t>Most important activities of the pilot are</w:t>
      </w:r>
    </w:p>
    <w:p w14:paraId="241B47BE" w14:textId="0042E29E"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Recruiting participating SEs (</w:t>
      </w:r>
      <w:proofErr w:type="gramStart"/>
      <w:r w:rsidRPr="00FC7AEF">
        <w:rPr>
          <w:rFonts w:ascii="Times New Roman" w:hAnsi="Times New Roman" w:cs="Times New Roman"/>
          <w:i/>
          <w:sz w:val="24"/>
          <w:szCs w:val="24"/>
        </w:rPr>
        <w:t>finished</w:t>
      </w:r>
      <w:r w:rsidRPr="00FC7AEF">
        <w:rPr>
          <w:rFonts w:ascii="Times New Roman" w:hAnsi="Times New Roman" w:cs="Times New Roman"/>
          <w:sz w:val="24"/>
          <w:szCs w:val="24"/>
        </w:rPr>
        <w:t xml:space="preserve"> )</w:t>
      </w:r>
      <w:proofErr w:type="gramEnd"/>
    </w:p>
    <w:p w14:paraId="5CC0820E" w14:textId="3A40788B"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proofErr w:type="gramStart"/>
      <w:r w:rsidRPr="00FC7AEF">
        <w:rPr>
          <w:rFonts w:ascii="Times New Roman" w:hAnsi="Times New Roman" w:cs="Times New Roman"/>
          <w:sz w:val="24"/>
          <w:szCs w:val="24"/>
        </w:rPr>
        <w:t>Questionnaire  with</w:t>
      </w:r>
      <w:proofErr w:type="gramEnd"/>
      <w:r w:rsidRPr="00FC7AEF">
        <w:rPr>
          <w:rFonts w:ascii="Times New Roman" w:hAnsi="Times New Roman" w:cs="Times New Roman"/>
          <w:sz w:val="24"/>
          <w:szCs w:val="24"/>
        </w:rPr>
        <w:t xml:space="preserve"> pilot SEs (</w:t>
      </w:r>
      <w:r w:rsidRPr="00FC7AEF">
        <w:rPr>
          <w:rFonts w:ascii="Times New Roman" w:hAnsi="Times New Roman" w:cs="Times New Roman"/>
          <w:i/>
          <w:sz w:val="24"/>
          <w:szCs w:val="24"/>
        </w:rPr>
        <w:t>performed</w:t>
      </w:r>
      <w:r w:rsidRPr="00FC7AEF">
        <w:rPr>
          <w:rFonts w:ascii="Times New Roman" w:hAnsi="Times New Roman" w:cs="Times New Roman"/>
          <w:sz w:val="24"/>
          <w:szCs w:val="24"/>
        </w:rPr>
        <w:t xml:space="preserve">) </w:t>
      </w:r>
    </w:p>
    <w:p w14:paraId="5C7F541C" w14:textId="544E3AFD"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Discussion and definition of specific needs (</w:t>
      </w:r>
      <w:r w:rsidRPr="00FC7AEF">
        <w:rPr>
          <w:rFonts w:ascii="Times New Roman" w:hAnsi="Times New Roman" w:cs="Times New Roman"/>
          <w:i/>
          <w:sz w:val="24"/>
          <w:szCs w:val="24"/>
        </w:rPr>
        <w:t>finished</w:t>
      </w:r>
      <w:r w:rsidRPr="00FC7AEF">
        <w:rPr>
          <w:rFonts w:ascii="Times New Roman" w:hAnsi="Times New Roman" w:cs="Times New Roman"/>
          <w:sz w:val="24"/>
          <w:szCs w:val="24"/>
        </w:rPr>
        <w:t>)</w:t>
      </w:r>
    </w:p>
    <w:p w14:paraId="13B2896F" w14:textId="5086F0D2" w:rsidR="004A60D6" w:rsidRPr="00FC7AEF" w:rsidRDefault="004A60D6"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Signing working agreement with pilot SEs (ongoing)</w:t>
      </w:r>
    </w:p>
    <w:p w14:paraId="232EC527" w14:textId="449B44FD"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lastRenderedPageBreak/>
        <w:t xml:space="preserve">Setting up specific </w:t>
      </w:r>
      <w:proofErr w:type="spellStart"/>
      <w:r w:rsidRPr="00FC7AEF">
        <w:rPr>
          <w:rFonts w:ascii="Times New Roman" w:hAnsi="Times New Roman" w:cs="Times New Roman"/>
          <w:sz w:val="24"/>
          <w:szCs w:val="24"/>
        </w:rPr>
        <w:t>workplans</w:t>
      </w:r>
      <w:proofErr w:type="spellEnd"/>
      <w:r w:rsidRPr="00FC7AEF">
        <w:rPr>
          <w:rFonts w:ascii="Times New Roman" w:hAnsi="Times New Roman" w:cs="Times New Roman"/>
          <w:sz w:val="24"/>
          <w:szCs w:val="24"/>
        </w:rPr>
        <w:t xml:space="preserve"> (ongoing)</w:t>
      </w:r>
      <w:r w:rsidR="004A60D6" w:rsidRPr="00FC7AEF">
        <w:rPr>
          <w:rFonts w:ascii="Times New Roman" w:hAnsi="Times New Roman" w:cs="Times New Roman"/>
          <w:sz w:val="24"/>
          <w:szCs w:val="24"/>
        </w:rPr>
        <w:t xml:space="preserve"> </w:t>
      </w:r>
    </w:p>
    <w:p w14:paraId="11CE94F2" w14:textId="27E651ED"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First mentoring meetings (ongoing)</w:t>
      </w:r>
    </w:p>
    <w:p w14:paraId="4C39F083" w14:textId="2F456475"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Individual mentoring (ongoing)</w:t>
      </w:r>
    </w:p>
    <w:p w14:paraId="1E11E330" w14:textId="512BB528"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Group mentoring (training) (planning phase)</w:t>
      </w:r>
    </w:p>
    <w:p w14:paraId="31DA3511" w14:textId="1B328C0B"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Setting up media community and virtual workspace</w:t>
      </w:r>
    </w:p>
    <w:p w14:paraId="3E5B572A" w14:textId="45564993"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 xml:space="preserve">Mid-term evaluation and modification of </w:t>
      </w:r>
      <w:proofErr w:type="spellStart"/>
      <w:r w:rsidRPr="00FC7AEF">
        <w:rPr>
          <w:rFonts w:ascii="Times New Roman" w:hAnsi="Times New Roman" w:cs="Times New Roman"/>
          <w:sz w:val="24"/>
          <w:szCs w:val="24"/>
        </w:rPr>
        <w:t>workplan</w:t>
      </w:r>
      <w:proofErr w:type="spellEnd"/>
      <w:r w:rsidRPr="00FC7AEF">
        <w:rPr>
          <w:rFonts w:ascii="Times New Roman" w:hAnsi="Times New Roman" w:cs="Times New Roman"/>
          <w:sz w:val="24"/>
          <w:szCs w:val="24"/>
        </w:rPr>
        <w:t xml:space="preserve"> </w:t>
      </w:r>
    </w:p>
    <w:p w14:paraId="1A515C94" w14:textId="0508F2F9"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 xml:space="preserve">Selection of and implementation of site visits </w:t>
      </w:r>
    </w:p>
    <w:p w14:paraId="3177E319" w14:textId="5A6D84CA"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Final evaluation</w:t>
      </w:r>
    </w:p>
    <w:p w14:paraId="13C07C4E" w14:textId="747C2C40"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Recommendations for finalizing the toolbox</w:t>
      </w:r>
    </w:p>
    <w:p w14:paraId="113334C5" w14:textId="24F62EE6"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Networking with Stakeholder Roundtable</w:t>
      </w:r>
    </w:p>
    <w:p w14:paraId="3CB91F65" w14:textId="5A1B8C67"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Setting up the advocacy network</w:t>
      </w:r>
    </w:p>
    <w:p w14:paraId="090D30F3" w14:textId="002F6B7F"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Press release and conferences</w:t>
      </w:r>
    </w:p>
    <w:p w14:paraId="462B24CB" w14:textId="57BBC82E" w:rsidR="007D5A72" w:rsidRPr="00FC7AEF" w:rsidRDefault="007D5A72" w:rsidP="00FC7AEF">
      <w:pPr>
        <w:pStyle w:val="ListParagraph"/>
        <w:numPr>
          <w:ilvl w:val="0"/>
          <w:numId w:val="33"/>
        </w:numPr>
        <w:spacing w:after="0" w:line="360" w:lineRule="auto"/>
        <w:jc w:val="both"/>
        <w:rPr>
          <w:rFonts w:ascii="Times New Roman" w:hAnsi="Times New Roman" w:cs="Times New Roman"/>
          <w:sz w:val="24"/>
          <w:szCs w:val="24"/>
        </w:rPr>
      </w:pPr>
      <w:r w:rsidRPr="00FC7AEF">
        <w:rPr>
          <w:rFonts w:ascii="Times New Roman" w:hAnsi="Times New Roman" w:cs="Times New Roman"/>
          <w:sz w:val="24"/>
          <w:szCs w:val="24"/>
        </w:rPr>
        <w:t>Communication via partners and project social media</w:t>
      </w:r>
    </w:p>
    <w:p w14:paraId="1DC633BE" w14:textId="77777777" w:rsidR="007D5A72" w:rsidRDefault="007D5A72" w:rsidP="00226CF5">
      <w:pPr>
        <w:spacing w:after="0" w:line="276" w:lineRule="auto"/>
        <w:jc w:val="both"/>
      </w:pPr>
    </w:p>
    <w:p w14:paraId="799CD197" w14:textId="363DAC83" w:rsidR="00FC7AEF" w:rsidRPr="00FC7AEF" w:rsidRDefault="00FC7AEF" w:rsidP="00226CF5">
      <w:pPr>
        <w:spacing w:after="0" w:line="276" w:lineRule="auto"/>
        <w:jc w:val="both"/>
        <w:rPr>
          <w:rFonts w:ascii="Times New Roman" w:hAnsi="Times New Roman" w:cs="Times New Roman"/>
          <w:sz w:val="24"/>
          <w:szCs w:val="24"/>
        </w:rPr>
      </w:pPr>
      <w:r w:rsidRPr="00FC7AEF">
        <w:rPr>
          <w:rFonts w:ascii="Times New Roman" w:hAnsi="Times New Roman" w:cs="Times New Roman"/>
          <w:sz w:val="24"/>
          <w:szCs w:val="24"/>
        </w:rPr>
        <w:t>Milestones:</w:t>
      </w:r>
    </w:p>
    <w:p w14:paraId="6EBBD094" w14:textId="77777777" w:rsidR="00FC7AEF" w:rsidRPr="00FC7AEF" w:rsidRDefault="00FC7AEF" w:rsidP="00226CF5">
      <w:pPr>
        <w:spacing w:after="0" w:line="276" w:lineRule="auto"/>
        <w:jc w:val="both"/>
        <w:rPr>
          <w:rFonts w:ascii="Times New Roman" w:hAnsi="Times New Roman" w:cs="Times New Roman"/>
          <w:sz w:val="24"/>
          <w:szCs w:val="24"/>
        </w:rPr>
      </w:pPr>
    </w:p>
    <w:p w14:paraId="0028254F" w14:textId="262B6CAA"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and </w:t>
      </w:r>
      <w:r w:rsidRPr="00FC7AEF">
        <w:rPr>
          <w:rFonts w:ascii="Times New Roman" w:hAnsi="Times New Roman" w:cs="Times New Roman"/>
          <w:sz w:val="24"/>
          <w:szCs w:val="24"/>
        </w:rPr>
        <w:t>working agreement</w:t>
      </w:r>
    </w:p>
    <w:p w14:paraId="21675BD1" w14:textId="17526D99"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Mentoring individually and jointly</w:t>
      </w:r>
    </w:p>
    <w:p w14:paraId="2F4F7BF0" w14:textId="2A02B0A4"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Half-term evaluation of products</w:t>
      </w:r>
    </w:p>
    <w:p w14:paraId="403D2742" w14:textId="0517E094"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Pilot start and results</w:t>
      </w:r>
    </w:p>
    <w:p w14:paraId="6D3F21DB" w14:textId="2A69AEC4"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Study visit</w:t>
      </w:r>
    </w:p>
    <w:p w14:paraId="28ED15CA" w14:textId="28EB281C"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Stakeholder   networking</w:t>
      </w:r>
    </w:p>
    <w:p w14:paraId="20EC6BAA" w14:textId="790C6F1C" w:rsidR="00FC7AEF" w:rsidRPr="00FC7AEF" w:rsidRDefault="00FC7AEF" w:rsidP="00FC7AEF">
      <w:pPr>
        <w:pStyle w:val="ListParagraph"/>
        <w:numPr>
          <w:ilvl w:val="0"/>
          <w:numId w:val="34"/>
        </w:numPr>
        <w:spacing w:after="0"/>
        <w:jc w:val="both"/>
        <w:rPr>
          <w:rFonts w:ascii="Times New Roman" w:hAnsi="Times New Roman" w:cs="Times New Roman"/>
          <w:sz w:val="24"/>
          <w:szCs w:val="24"/>
        </w:rPr>
      </w:pPr>
      <w:r w:rsidRPr="00FC7AEF">
        <w:rPr>
          <w:rFonts w:ascii="Times New Roman" w:hAnsi="Times New Roman" w:cs="Times New Roman"/>
          <w:sz w:val="24"/>
          <w:szCs w:val="24"/>
        </w:rPr>
        <w:t>Final products</w:t>
      </w:r>
    </w:p>
    <w:p w14:paraId="2A0E1370" w14:textId="45EC6193" w:rsidR="00FC7AEF" w:rsidRPr="00FC7AEF" w:rsidRDefault="00FC7AEF" w:rsidP="00FC7AEF">
      <w:pPr>
        <w:pStyle w:val="ListParagraph"/>
        <w:numPr>
          <w:ilvl w:val="0"/>
          <w:numId w:val="34"/>
        </w:numPr>
        <w:spacing w:after="0"/>
        <w:jc w:val="both"/>
        <w:rPr>
          <w:rFonts w:ascii="Times New Roman" w:hAnsi="Times New Roman" w:cs="Times New Roman"/>
          <w:sz w:val="24"/>
          <w:szCs w:val="24"/>
        </w:rPr>
        <w:sectPr w:rsidR="00FC7AEF" w:rsidRPr="00FC7AEF" w:rsidSect="00DE4AD5">
          <w:headerReference w:type="default" r:id="rId9"/>
          <w:footerReference w:type="default" r:id="rId10"/>
          <w:pgSz w:w="11907" w:h="16839" w:code="9"/>
          <w:pgMar w:top="1417" w:right="1417" w:bottom="1417" w:left="1417" w:header="720" w:footer="720" w:gutter="0"/>
          <w:cols w:space="720"/>
          <w:docGrid w:linePitch="360"/>
        </w:sectPr>
      </w:pPr>
      <w:r w:rsidRPr="00FC7AEF">
        <w:rPr>
          <w:rFonts w:ascii="Times New Roman" w:hAnsi="Times New Roman" w:cs="Times New Roman"/>
          <w:sz w:val="24"/>
          <w:szCs w:val="24"/>
        </w:rPr>
        <w:t>Final evaluation of results</w:t>
      </w:r>
    </w:p>
    <w:p w14:paraId="4D3A2AF8" w14:textId="77777777" w:rsidR="001B0116" w:rsidRPr="002B6141" w:rsidRDefault="001B0116" w:rsidP="001B0116">
      <w:pPr>
        <w:numPr>
          <w:ilvl w:val="0"/>
          <w:numId w:val="26"/>
        </w:numPr>
        <w:spacing w:after="200" w:line="276" w:lineRule="auto"/>
        <w:ind w:left="567" w:hanging="567"/>
        <w:jc w:val="both"/>
        <w:rPr>
          <w:b/>
          <w:szCs w:val="24"/>
        </w:rPr>
      </w:pPr>
      <w:r w:rsidRPr="002B6141">
        <w:rPr>
          <w:b/>
          <w:szCs w:val="24"/>
        </w:rPr>
        <w:lastRenderedPageBreak/>
        <w:t>AC</w:t>
      </w:r>
      <w:r w:rsidR="002B6141">
        <w:rPr>
          <w:b/>
          <w:szCs w:val="24"/>
        </w:rPr>
        <w:t>TI</w:t>
      </w:r>
      <w:r w:rsidRPr="002B6141">
        <w:rPr>
          <w:b/>
          <w:szCs w:val="24"/>
        </w:rPr>
        <w:t xml:space="preserve">VITIES, IMPLEMENTATION PLAN AND EXPECTED RESULTS OF THE PILOT ACTION </w:t>
      </w:r>
      <w:r w:rsidR="006716BC" w:rsidRPr="002B6141">
        <w:rPr>
          <w:rFonts w:eastAsia="Times New Roman"/>
          <w:szCs w:val="24"/>
          <w:lang w:eastAsia="hu-HU"/>
        </w:rPr>
        <w:t>(schedule)</w:t>
      </w:r>
    </w:p>
    <w:p w14:paraId="4B8F50F2" w14:textId="77777777" w:rsidR="001B0116" w:rsidRDefault="001B0116" w:rsidP="001B0116">
      <w:pPr>
        <w:rPr>
          <w:i/>
        </w:rPr>
      </w:pPr>
      <w:r w:rsidRPr="00DE4AD5">
        <w:rPr>
          <w:i/>
        </w:rPr>
        <w:t xml:space="preserve">Please </w:t>
      </w:r>
      <w:r w:rsidR="006716BC" w:rsidRPr="00DE4AD5">
        <w:rPr>
          <w:i/>
        </w:rPr>
        <w:t>schedule</w:t>
      </w:r>
      <w:r w:rsidRPr="00DE4AD5">
        <w:rPr>
          <w:i/>
        </w:rPr>
        <w:t xml:space="preserve"> accurately the implementation of your pilot by filling in the following table. Please try to define as many actions as it is realistic. Increase the number of rows, if needed.</w:t>
      </w:r>
    </w:p>
    <w:p w14:paraId="1078B32E" w14:textId="31D17A56" w:rsidR="006143F3" w:rsidRPr="006143F3" w:rsidRDefault="006143F3" w:rsidP="001B0116">
      <w:pPr>
        <w:rPr>
          <w:b/>
          <w:i/>
        </w:rPr>
      </w:pPr>
      <w:r w:rsidRPr="006143F3">
        <w:rPr>
          <w:b/>
          <w:i/>
        </w:rPr>
        <w:t xml:space="preserve">As the above chapter indicates we have already started </w:t>
      </w:r>
      <w:r>
        <w:rPr>
          <w:b/>
          <w:i/>
        </w:rPr>
        <w:t>preparation and actual mentorin</w:t>
      </w:r>
      <w:r w:rsidR="00F47066">
        <w:rPr>
          <w:b/>
          <w:i/>
        </w:rPr>
        <w:t>g</w:t>
      </w:r>
      <w:r w:rsidRPr="006143F3">
        <w:rPr>
          <w:b/>
          <w:i/>
        </w:rPr>
        <w:t xml:space="preserve"> . We do not include those activities in the below table.</w:t>
      </w:r>
    </w:p>
    <w:tbl>
      <w:tblPr>
        <w:tblW w:w="143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08"/>
        <w:gridCol w:w="454"/>
        <w:gridCol w:w="539"/>
        <w:gridCol w:w="567"/>
        <w:gridCol w:w="236"/>
        <w:gridCol w:w="416"/>
        <w:gridCol w:w="416"/>
        <w:gridCol w:w="416"/>
        <w:gridCol w:w="416"/>
        <w:gridCol w:w="416"/>
        <w:gridCol w:w="416"/>
        <w:gridCol w:w="416"/>
        <w:gridCol w:w="2099"/>
        <w:gridCol w:w="1785"/>
        <w:gridCol w:w="2409"/>
      </w:tblGrid>
      <w:tr w:rsidR="00320773" w:rsidRPr="003B4103" w14:paraId="4D003899" w14:textId="77777777" w:rsidTr="00320773">
        <w:trPr>
          <w:tblHeader/>
        </w:trPr>
        <w:tc>
          <w:tcPr>
            <w:tcW w:w="2689" w:type="dxa"/>
            <w:shd w:val="clear" w:color="auto" w:fill="BFBFBF" w:themeFill="background1" w:themeFillShade="BF"/>
          </w:tcPr>
          <w:p w14:paraId="5421407C" w14:textId="77777777" w:rsidR="001B0116" w:rsidRPr="003B4103" w:rsidRDefault="006716BC" w:rsidP="006716BC">
            <w:pPr>
              <w:spacing w:after="0"/>
              <w:jc w:val="right"/>
              <w:rPr>
                <w:b/>
                <w:szCs w:val="20"/>
                <w:lang w:eastAsia="hu-HU"/>
              </w:rPr>
            </w:pPr>
            <w:r w:rsidRPr="003B4103">
              <w:rPr>
                <w:b/>
                <w:szCs w:val="20"/>
                <w:lang w:eastAsia="hu-HU"/>
              </w:rPr>
              <w:t>M</w:t>
            </w:r>
            <w:r w:rsidR="001B0116" w:rsidRPr="003B4103">
              <w:rPr>
                <w:b/>
                <w:szCs w:val="20"/>
                <w:lang w:eastAsia="hu-HU"/>
              </w:rPr>
              <w:t>onths</w:t>
            </w:r>
          </w:p>
          <w:p w14:paraId="1AB3B675" w14:textId="77777777" w:rsidR="006716BC" w:rsidRPr="003B4103" w:rsidRDefault="006716BC" w:rsidP="006716BC">
            <w:pPr>
              <w:spacing w:after="0"/>
              <w:rPr>
                <w:b/>
                <w:szCs w:val="20"/>
                <w:lang w:eastAsia="hu-HU"/>
              </w:rPr>
            </w:pPr>
            <w:r w:rsidRPr="003B4103">
              <w:rPr>
                <w:b/>
                <w:szCs w:val="20"/>
                <w:lang w:eastAsia="hu-HU"/>
              </w:rPr>
              <w:t>Activities</w:t>
            </w:r>
          </w:p>
        </w:tc>
        <w:tc>
          <w:tcPr>
            <w:tcW w:w="708" w:type="dxa"/>
            <w:tcBorders>
              <w:bottom w:val="single" w:sz="4" w:space="0" w:color="auto"/>
            </w:tcBorders>
            <w:shd w:val="clear" w:color="auto" w:fill="BFBFBF" w:themeFill="background1" w:themeFillShade="BF"/>
          </w:tcPr>
          <w:p w14:paraId="71D3246D" w14:textId="4C295A24" w:rsidR="006143F3" w:rsidRDefault="006143F3" w:rsidP="006716BC">
            <w:pPr>
              <w:spacing w:after="0"/>
              <w:jc w:val="center"/>
              <w:rPr>
                <w:b/>
                <w:sz w:val="20"/>
                <w:szCs w:val="20"/>
                <w:lang w:eastAsia="hu-HU"/>
              </w:rPr>
            </w:pPr>
            <w:r>
              <w:rPr>
                <w:b/>
                <w:sz w:val="20"/>
                <w:szCs w:val="20"/>
                <w:lang w:eastAsia="hu-HU"/>
              </w:rPr>
              <w:t>2018</w:t>
            </w:r>
          </w:p>
          <w:p w14:paraId="7B6B5F12" w14:textId="77777777" w:rsidR="001B0116" w:rsidRPr="003B4103" w:rsidRDefault="00261FC2" w:rsidP="006716BC">
            <w:pPr>
              <w:spacing w:after="0"/>
              <w:jc w:val="center"/>
              <w:rPr>
                <w:b/>
                <w:sz w:val="20"/>
                <w:szCs w:val="20"/>
                <w:lang w:eastAsia="hu-HU"/>
              </w:rPr>
            </w:pPr>
            <w:r w:rsidRPr="003B4103">
              <w:rPr>
                <w:b/>
                <w:sz w:val="20"/>
                <w:szCs w:val="20"/>
                <w:lang w:eastAsia="hu-HU"/>
              </w:rPr>
              <w:t>10</w:t>
            </w:r>
          </w:p>
        </w:tc>
        <w:tc>
          <w:tcPr>
            <w:tcW w:w="454" w:type="dxa"/>
            <w:tcBorders>
              <w:bottom w:val="single" w:sz="4" w:space="0" w:color="auto"/>
            </w:tcBorders>
            <w:shd w:val="clear" w:color="auto" w:fill="BFBFBF" w:themeFill="background1" w:themeFillShade="BF"/>
          </w:tcPr>
          <w:p w14:paraId="612B3B0F" w14:textId="77777777" w:rsidR="001B0116" w:rsidRPr="003B4103" w:rsidRDefault="00261FC2" w:rsidP="006716BC">
            <w:pPr>
              <w:spacing w:after="0"/>
              <w:jc w:val="center"/>
              <w:rPr>
                <w:b/>
                <w:sz w:val="20"/>
                <w:szCs w:val="20"/>
                <w:lang w:eastAsia="hu-HU"/>
              </w:rPr>
            </w:pPr>
            <w:r w:rsidRPr="003B4103">
              <w:rPr>
                <w:b/>
                <w:sz w:val="20"/>
                <w:szCs w:val="20"/>
                <w:lang w:eastAsia="hu-HU"/>
              </w:rPr>
              <w:t>11</w:t>
            </w:r>
          </w:p>
        </w:tc>
        <w:tc>
          <w:tcPr>
            <w:tcW w:w="539" w:type="dxa"/>
            <w:tcBorders>
              <w:bottom w:val="single" w:sz="4" w:space="0" w:color="auto"/>
            </w:tcBorders>
            <w:shd w:val="clear" w:color="auto" w:fill="BFBFBF" w:themeFill="background1" w:themeFillShade="BF"/>
          </w:tcPr>
          <w:p w14:paraId="5285A2AA" w14:textId="77777777" w:rsidR="001B0116" w:rsidRPr="003B4103" w:rsidRDefault="00261FC2" w:rsidP="006716BC">
            <w:pPr>
              <w:spacing w:after="0"/>
              <w:jc w:val="center"/>
              <w:rPr>
                <w:b/>
                <w:sz w:val="20"/>
                <w:szCs w:val="20"/>
                <w:lang w:eastAsia="hu-HU"/>
              </w:rPr>
            </w:pPr>
            <w:r w:rsidRPr="003B4103">
              <w:rPr>
                <w:b/>
                <w:sz w:val="20"/>
                <w:szCs w:val="20"/>
                <w:lang w:eastAsia="hu-HU"/>
              </w:rPr>
              <w:t>12</w:t>
            </w:r>
          </w:p>
        </w:tc>
        <w:tc>
          <w:tcPr>
            <w:tcW w:w="567" w:type="dxa"/>
            <w:shd w:val="clear" w:color="auto" w:fill="BFBFBF" w:themeFill="background1" w:themeFillShade="BF"/>
          </w:tcPr>
          <w:p w14:paraId="6973F5B6" w14:textId="20A630C5" w:rsidR="006143F3" w:rsidRDefault="006143F3" w:rsidP="006716BC">
            <w:pPr>
              <w:spacing w:after="0"/>
              <w:jc w:val="center"/>
              <w:rPr>
                <w:b/>
                <w:sz w:val="20"/>
                <w:szCs w:val="20"/>
                <w:lang w:eastAsia="hu-HU"/>
              </w:rPr>
            </w:pPr>
            <w:r>
              <w:rPr>
                <w:b/>
                <w:sz w:val="20"/>
                <w:szCs w:val="20"/>
                <w:lang w:eastAsia="hu-HU"/>
              </w:rPr>
              <w:t>2019</w:t>
            </w:r>
          </w:p>
          <w:p w14:paraId="6BBE2308" w14:textId="77777777" w:rsidR="001B0116" w:rsidRPr="003B4103" w:rsidRDefault="00261FC2" w:rsidP="006716BC">
            <w:pPr>
              <w:spacing w:after="0"/>
              <w:jc w:val="center"/>
              <w:rPr>
                <w:b/>
                <w:sz w:val="20"/>
                <w:szCs w:val="20"/>
                <w:lang w:eastAsia="hu-HU"/>
              </w:rPr>
            </w:pPr>
            <w:r w:rsidRPr="003B4103">
              <w:rPr>
                <w:b/>
                <w:sz w:val="20"/>
                <w:szCs w:val="20"/>
                <w:lang w:eastAsia="hu-HU"/>
              </w:rPr>
              <w:t>1</w:t>
            </w:r>
          </w:p>
        </w:tc>
        <w:tc>
          <w:tcPr>
            <w:tcW w:w="236" w:type="dxa"/>
            <w:shd w:val="clear" w:color="auto" w:fill="BFBFBF" w:themeFill="background1" w:themeFillShade="BF"/>
          </w:tcPr>
          <w:p w14:paraId="7852CA7C" w14:textId="77777777" w:rsidR="001B0116" w:rsidRPr="003B4103" w:rsidRDefault="00261FC2" w:rsidP="006716BC">
            <w:pPr>
              <w:spacing w:after="0"/>
              <w:jc w:val="center"/>
              <w:rPr>
                <w:b/>
                <w:sz w:val="20"/>
                <w:szCs w:val="20"/>
                <w:lang w:eastAsia="hu-HU"/>
              </w:rPr>
            </w:pPr>
            <w:r w:rsidRPr="003B4103">
              <w:rPr>
                <w:b/>
                <w:sz w:val="20"/>
                <w:szCs w:val="20"/>
                <w:lang w:eastAsia="hu-HU"/>
              </w:rPr>
              <w:t>2</w:t>
            </w:r>
          </w:p>
        </w:tc>
        <w:tc>
          <w:tcPr>
            <w:tcW w:w="416" w:type="dxa"/>
            <w:shd w:val="clear" w:color="auto" w:fill="BFBFBF" w:themeFill="background1" w:themeFillShade="BF"/>
          </w:tcPr>
          <w:p w14:paraId="1B2EFC7F" w14:textId="77777777" w:rsidR="001B0116" w:rsidRPr="003B4103" w:rsidRDefault="00261FC2" w:rsidP="006716BC">
            <w:pPr>
              <w:spacing w:after="0"/>
              <w:jc w:val="center"/>
              <w:rPr>
                <w:b/>
                <w:sz w:val="20"/>
                <w:szCs w:val="20"/>
                <w:lang w:eastAsia="hu-HU"/>
              </w:rPr>
            </w:pPr>
            <w:r w:rsidRPr="003B4103">
              <w:rPr>
                <w:b/>
                <w:sz w:val="20"/>
                <w:szCs w:val="20"/>
                <w:lang w:eastAsia="hu-HU"/>
              </w:rPr>
              <w:t>3</w:t>
            </w:r>
          </w:p>
        </w:tc>
        <w:tc>
          <w:tcPr>
            <w:tcW w:w="416" w:type="dxa"/>
            <w:shd w:val="clear" w:color="auto" w:fill="BFBFBF" w:themeFill="background1" w:themeFillShade="BF"/>
          </w:tcPr>
          <w:p w14:paraId="74995AF1" w14:textId="77777777" w:rsidR="001B0116" w:rsidRPr="003B4103" w:rsidRDefault="00261FC2" w:rsidP="006716BC">
            <w:pPr>
              <w:spacing w:after="0"/>
              <w:jc w:val="center"/>
              <w:rPr>
                <w:b/>
                <w:sz w:val="20"/>
                <w:szCs w:val="20"/>
                <w:lang w:eastAsia="hu-HU"/>
              </w:rPr>
            </w:pPr>
            <w:r w:rsidRPr="003B4103">
              <w:rPr>
                <w:b/>
                <w:sz w:val="20"/>
                <w:szCs w:val="20"/>
                <w:lang w:eastAsia="hu-HU"/>
              </w:rPr>
              <w:t>4</w:t>
            </w:r>
          </w:p>
        </w:tc>
        <w:tc>
          <w:tcPr>
            <w:tcW w:w="416" w:type="dxa"/>
            <w:shd w:val="clear" w:color="auto" w:fill="BFBFBF" w:themeFill="background1" w:themeFillShade="BF"/>
          </w:tcPr>
          <w:p w14:paraId="3A42C257" w14:textId="77777777" w:rsidR="001B0116" w:rsidRPr="003B4103" w:rsidRDefault="00261FC2" w:rsidP="006716BC">
            <w:pPr>
              <w:spacing w:after="0"/>
              <w:jc w:val="center"/>
              <w:rPr>
                <w:b/>
                <w:sz w:val="20"/>
                <w:szCs w:val="20"/>
                <w:lang w:eastAsia="hu-HU"/>
              </w:rPr>
            </w:pPr>
            <w:r w:rsidRPr="003B4103">
              <w:rPr>
                <w:b/>
                <w:sz w:val="20"/>
                <w:szCs w:val="20"/>
                <w:lang w:eastAsia="hu-HU"/>
              </w:rPr>
              <w:t>5</w:t>
            </w:r>
          </w:p>
        </w:tc>
        <w:tc>
          <w:tcPr>
            <w:tcW w:w="416" w:type="dxa"/>
            <w:shd w:val="clear" w:color="auto" w:fill="BFBFBF" w:themeFill="background1" w:themeFillShade="BF"/>
          </w:tcPr>
          <w:p w14:paraId="2E2667F0" w14:textId="77777777" w:rsidR="001B0116" w:rsidRPr="003B4103" w:rsidRDefault="00261FC2" w:rsidP="006716BC">
            <w:pPr>
              <w:spacing w:after="0"/>
              <w:jc w:val="center"/>
              <w:rPr>
                <w:b/>
                <w:sz w:val="20"/>
                <w:szCs w:val="20"/>
                <w:lang w:eastAsia="hu-HU"/>
              </w:rPr>
            </w:pPr>
            <w:r w:rsidRPr="003B4103">
              <w:rPr>
                <w:b/>
                <w:sz w:val="20"/>
                <w:szCs w:val="20"/>
                <w:lang w:eastAsia="hu-HU"/>
              </w:rPr>
              <w:t>6</w:t>
            </w:r>
          </w:p>
        </w:tc>
        <w:tc>
          <w:tcPr>
            <w:tcW w:w="416" w:type="dxa"/>
            <w:shd w:val="clear" w:color="auto" w:fill="BFBFBF" w:themeFill="background1" w:themeFillShade="BF"/>
          </w:tcPr>
          <w:p w14:paraId="126E1DFC" w14:textId="77777777" w:rsidR="001B0116" w:rsidRPr="003B4103" w:rsidRDefault="00261FC2" w:rsidP="006716BC">
            <w:pPr>
              <w:spacing w:after="0"/>
              <w:jc w:val="center"/>
              <w:rPr>
                <w:b/>
                <w:sz w:val="20"/>
                <w:szCs w:val="20"/>
                <w:lang w:eastAsia="hu-HU"/>
              </w:rPr>
            </w:pPr>
            <w:r w:rsidRPr="003B4103">
              <w:rPr>
                <w:b/>
                <w:sz w:val="20"/>
                <w:szCs w:val="20"/>
                <w:lang w:eastAsia="hu-HU"/>
              </w:rPr>
              <w:t>7</w:t>
            </w:r>
          </w:p>
        </w:tc>
        <w:tc>
          <w:tcPr>
            <w:tcW w:w="416" w:type="dxa"/>
            <w:shd w:val="clear" w:color="auto" w:fill="BFBFBF" w:themeFill="background1" w:themeFillShade="BF"/>
          </w:tcPr>
          <w:p w14:paraId="2580FE14" w14:textId="77777777" w:rsidR="001B0116" w:rsidRPr="003B4103" w:rsidRDefault="00261FC2" w:rsidP="006716BC">
            <w:pPr>
              <w:spacing w:after="0"/>
              <w:jc w:val="center"/>
              <w:rPr>
                <w:b/>
                <w:sz w:val="20"/>
                <w:szCs w:val="20"/>
                <w:lang w:eastAsia="hu-HU"/>
              </w:rPr>
            </w:pPr>
            <w:r w:rsidRPr="003B4103">
              <w:rPr>
                <w:b/>
                <w:sz w:val="20"/>
                <w:szCs w:val="20"/>
                <w:lang w:eastAsia="hu-HU"/>
              </w:rPr>
              <w:t>8</w:t>
            </w:r>
          </w:p>
        </w:tc>
        <w:tc>
          <w:tcPr>
            <w:tcW w:w="416" w:type="dxa"/>
            <w:shd w:val="clear" w:color="auto" w:fill="BFBFBF" w:themeFill="background1" w:themeFillShade="BF"/>
          </w:tcPr>
          <w:p w14:paraId="609FFB36" w14:textId="77777777" w:rsidR="001B0116" w:rsidRPr="003B4103" w:rsidRDefault="00261FC2" w:rsidP="006716BC">
            <w:pPr>
              <w:spacing w:after="0"/>
              <w:jc w:val="center"/>
              <w:rPr>
                <w:b/>
                <w:sz w:val="20"/>
                <w:szCs w:val="20"/>
                <w:lang w:eastAsia="hu-HU"/>
              </w:rPr>
            </w:pPr>
            <w:r w:rsidRPr="003B4103">
              <w:rPr>
                <w:b/>
                <w:sz w:val="20"/>
                <w:szCs w:val="20"/>
                <w:lang w:eastAsia="hu-HU"/>
              </w:rPr>
              <w:t>9</w:t>
            </w:r>
          </w:p>
        </w:tc>
        <w:tc>
          <w:tcPr>
            <w:tcW w:w="2099" w:type="dxa"/>
            <w:shd w:val="clear" w:color="auto" w:fill="BFBFBF" w:themeFill="background1" w:themeFillShade="BF"/>
          </w:tcPr>
          <w:p w14:paraId="74753E6D" w14:textId="77777777" w:rsidR="001B0116" w:rsidRPr="003B4103" w:rsidRDefault="001B0116" w:rsidP="006716BC">
            <w:pPr>
              <w:spacing w:after="0"/>
              <w:jc w:val="center"/>
              <w:rPr>
                <w:b/>
                <w:szCs w:val="20"/>
                <w:lang w:eastAsia="hu-HU"/>
              </w:rPr>
            </w:pPr>
            <w:r w:rsidRPr="003B4103">
              <w:rPr>
                <w:b/>
                <w:szCs w:val="20"/>
                <w:lang w:eastAsia="hu-HU"/>
              </w:rPr>
              <w:t xml:space="preserve">Responsible </w:t>
            </w:r>
            <w:r w:rsidR="006716BC" w:rsidRPr="003B4103">
              <w:rPr>
                <w:b/>
                <w:szCs w:val="20"/>
                <w:lang w:eastAsia="hu-HU"/>
              </w:rPr>
              <w:t>&amp;</w:t>
            </w:r>
            <w:r w:rsidRPr="003B4103">
              <w:rPr>
                <w:b/>
                <w:szCs w:val="20"/>
                <w:lang w:eastAsia="hu-HU"/>
              </w:rPr>
              <w:t xml:space="preserve">  </w:t>
            </w:r>
          </w:p>
          <w:p w14:paraId="50E8C672" w14:textId="77777777" w:rsidR="006716BC" w:rsidRPr="003B4103" w:rsidRDefault="006716BC" w:rsidP="006716BC">
            <w:pPr>
              <w:spacing w:after="0"/>
              <w:jc w:val="center"/>
              <w:rPr>
                <w:b/>
                <w:szCs w:val="20"/>
                <w:lang w:eastAsia="hu-HU"/>
              </w:rPr>
            </w:pPr>
            <w:r w:rsidRPr="003B4103">
              <w:rPr>
                <w:b/>
                <w:szCs w:val="20"/>
                <w:lang w:eastAsia="hu-HU"/>
              </w:rPr>
              <w:t>Participating actor</w:t>
            </w:r>
          </w:p>
        </w:tc>
        <w:tc>
          <w:tcPr>
            <w:tcW w:w="1785" w:type="dxa"/>
            <w:shd w:val="clear" w:color="auto" w:fill="BFBFBF" w:themeFill="background1" w:themeFillShade="BF"/>
          </w:tcPr>
          <w:p w14:paraId="0D11DE28" w14:textId="77777777" w:rsidR="001B0116" w:rsidRPr="003B4103" w:rsidRDefault="001B0116" w:rsidP="006716BC">
            <w:pPr>
              <w:spacing w:after="0"/>
              <w:jc w:val="center"/>
              <w:rPr>
                <w:b/>
                <w:szCs w:val="20"/>
                <w:lang w:eastAsia="hu-HU"/>
              </w:rPr>
            </w:pPr>
            <w:r w:rsidRPr="003B4103">
              <w:rPr>
                <w:b/>
                <w:szCs w:val="20"/>
                <w:lang w:eastAsia="hu-HU"/>
              </w:rPr>
              <w:t xml:space="preserve">Location </w:t>
            </w:r>
          </w:p>
        </w:tc>
        <w:tc>
          <w:tcPr>
            <w:tcW w:w="2409" w:type="dxa"/>
            <w:shd w:val="clear" w:color="auto" w:fill="BFBFBF" w:themeFill="background1" w:themeFillShade="BF"/>
          </w:tcPr>
          <w:p w14:paraId="018456BD" w14:textId="77777777" w:rsidR="001B0116" w:rsidRPr="003B4103" w:rsidRDefault="001B0116" w:rsidP="006716BC">
            <w:pPr>
              <w:spacing w:after="0"/>
              <w:jc w:val="center"/>
              <w:rPr>
                <w:b/>
                <w:szCs w:val="20"/>
                <w:lang w:eastAsia="hu-HU"/>
              </w:rPr>
            </w:pPr>
            <w:r w:rsidRPr="003B4103">
              <w:rPr>
                <w:b/>
                <w:szCs w:val="20"/>
                <w:lang w:eastAsia="hu-HU"/>
              </w:rPr>
              <w:t>Expected outputs/ results</w:t>
            </w:r>
          </w:p>
        </w:tc>
      </w:tr>
      <w:tr w:rsidR="00320773" w:rsidRPr="002B6141" w14:paraId="6465D8BF"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6E94C94" w14:textId="628AF100" w:rsidR="001B0116" w:rsidRDefault="006143F3" w:rsidP="006716BC">
            <w:pPr>
              <w:spacing w:after="0"/>
              <w:jc w:val="center"/>
              <w:rPr>
                <w:sz w:val="20"/>
                <w:szCs w:val="20"/>
                <w:lang w:eastAsia="hu-HU"/>
              </w:rPr>
            </w:pPr>
            <w:r>
              <w:rPr>
                <w:sz w:val="20"/>
                <w:szCs w:val="20"/>
                <w:lang w:eastAsia="hu-HU"/>
              </w:rPr>
              <w:t xml:space="preserve">Finalization of agreements and </w:t>
            </w:r>
            <w:proofErr w:type="spellStart"/>
            <w:r>
              <w:rPr>
                <w:sz w:val="20"/>
                <w:szCs w:val="20"/>
                <w:lang w:eastAsia="hu-HU"/>
              </w:rPr>
              <w:t>workplan</w:t>
            </w:r>
            <w:proofErr w:type="spellEnd"/>
          </w:p>
          <w:p w14:paraId="1C88184E" w14:textId="77777777" w:rsidR="006143F3" w:rsidRPr="002B6141" w:rsidRDefault="006143F3" w:rsidP="006716BC">
            <w:pPr>
              <w:spacing w:after="0"/>
              <w:jc w:val="center"/>
              <w:rPr>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193BA8" w14:textId="683505BA" w:rsidR="001B0116" w:rsidRPr="006143F3" w:rsidRDefault="00385C9B" w:rsidP="006716BC">
            <w:pPr>
              <w:spacing w:after="0"/>
              <w:jc w:val="center"/>
              <w:rPr>
                <w:sz w:val="20"/>
                <w:szCs w:val="20"/>
                <w:highlight w:val="yellow"/>
                <w:lang w:eastAsia="hu-HU"/>
              </w:rPr>
            </w:pPr>
            <w:r>
              <w:rPr>
                <w:sz w:val="20"/>
                <w:szCs w:val="20"/>
                <w:highlight w:val="yellow"/>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127545" w14:textId="55299A85" w:rsidR="001B0116" w:rsidRPr="006143F3" w:rsidRDefault="00385C9B" w:rsidP="006716BC">
            <w:pPr>
              <w:spacing w:after="0"/>
              <w:jc w:val="center"/>
              <w:rPr>
                <w:sz w:val="20"/>
                <w:szCs w:val="20"/>
                <w:highlight w:val="yellow"/>
                <w:lang w:eastAsia="hu-HU"/>
              </w:rPr>
            </w:pPr>
            <w:r>
              <w:rPr>
                <w:sz w:val="20"/>
                <w:szCs w:val="20"/>
                <w:highlight w:val="yellow"/>
                <w:lang w:eastAsia="hu-HU"/>
              </w:rPr>
              <w:t>x</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6229BEB7" w14:textId="3819B403" w:rsidR="001B0116" w:rsidRPr="006143F3" w:rsidRDefault="00385C9B" w:rsidP="006716BC">
            <w:pPr>
              <w:spacing w:after="0"/>
              <w:jc w:val="center"/>
              <w:rPr>
                <w:sz w:val="20"/>
                <w:szCs w:val="20"/>
                <w:highlight w:val="yellow"/>
                <w:lang w:eastAsia="hu-HU"/>
              </w:rPr>
            </w:pPr>
            <w:r>
              <w:rPr>
                <w:sz w:val="20"/>
                <w:szCs w:val="20"/>
                <w:highlight w:val="yellow"/>
                <w:lang w:eastAsia="hu-H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66CD6" w14:textId="77777777" w:rsidR="001B0116" w:rsidRPr="002B6141" w:rsidRDefault="001B0116"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A3F56"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87CF"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C133"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AB9CA"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64251"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4BADF4B"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E6C3" w14:textId="77777777" w:rsidR="001B0116" w:rsidRPr="002B6141" w:rsidRDefault="001B0116"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58841" w14:textId="77777777" w:rsidR="001B0116" w:rsidRPr="002B6141" w:rsidRDefault="001B0116" w:rsidP="006716BC">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CA8EF0B" w14:textId="7161D975" w:rsidR="001B0116" w:rsidRPr="002B6141" w:rsidRDefault="006716BC" w:rsidP="006716BC">
            <w:pPr>
              <w:spacing w:after="0"/>
              <w:rPr>
                <w:sz w:val="20"/>
                <w:szCs w:val="20"/>
                <w:u w:val="single"/>
                <w:lang w:eastAsia="hu-HU"/>
              </w:rPr>
            </w:pPr>
            <w:r w:rsidRPr="002B6141">
              <w:rPr>
                <w:sz w:val="20"/>
                <w:szCs w:val="20"/>
                <w:u w:val="single"/>
                <w:lang w:eastAsia="hu-HU"/>
              </w:rPr>
              <w:t>Responsible:</w:t>
            </w:r>
            <w:r w:rsidR="00100C03">
              <w:rPr>
                <w:sz w:val="20"/>
                <w:szCs w:val="20"/>
                <w:u w:val="single"/>
                <w:lang w:eastAsia="hu-HU"/>
              </w:rPr>
              <w:t xml:space="preserve"> KONETT</w:t>
            </w:r>
          </w:p>
          <w:p w14:paraId="57E75322" w14:textId="77777777" w:rsidR="006716BC" w:rsidRPr="002B6141" w:rsidRDefault="006716BC" w:rsidP="006716BC">
            <w:pPr>
              <w:spacing w:after="0"/>
              <w:rPr>
                <w:sz w:val="20"/>
                <w:szCs w:val="20"/>
                <w:lang w:eastAsia="hu-HU"/>
              </w:rPr>
            </w:pPr>
          </w:p>
          <w:p w14:paraId="606D2CE5" w14:textId="77777777" w:rsidR="006716BC" w:rsidRPr="002B6141" w:rsidRDefault="006716BC" w:rsidP="006716BC">
            <w:pPr>
              <w:spacing w:after="0"/>
              <w:rPr>
                <w:sz w:val="20"/>
                <w:szCs w:val="20"/>
                <w:u w:val="single"/>
                <w:lang w:eastAsia="hu-HU"/>
              </w:rPr>
            </w:pPr>
            <w:r w:rsidRPr="002B6141">
              <w:rPr>
                <w:sz w:val="20"/>
                <w:szCs w:val="20"/>
                <w:u w:val="single"/>
                <w:lang w:eastAsia="hu-HU"/>
              </w:rPr>
              <w:t xml:space="preserve">Participating:  </w:t>
            </w:r>
          </w:p>
          <w:p w14:paraId="57603C75"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FC4A98" w14:textId="6CD8C966" w:rsidR="006143F3" w:rsidRPr="002B6141" w:rsidRDefault="006143F3" w:rsidP="006716BC">
            <w:pPr>
              <w:spacing w:after="0"/>
              <w:jc w:val="center"/>
              <w:rPr>
                <w:sz w:val="20"/>
                <w:szCs w:val="20"/>
                <w:lang w:eastAsia="hu-HU"/>
              </w:rPr>
            </w:pPr>
            <w:r>
              <w:rPr>
                <w:sz w:val="20"/>
                <w:szCs w:val="20"/>
                <w:lang w:eastAsia="hu-HU"/>
              </w:rPr>
              <w:t xml:space="preserve">All SE locations </w:t>
            </w:r>
            <w:r w:rsidRPr="006143F3">
              <w:rPr>
                <w:i/>
                <w:sz w:val="20"/>
                <w:szCs w:val="20"/>
                <w:lang w:eastAsia="hu-HU"/>
              </w:rPr>
              <w:t>(see chapter 3</w:t>
            </w:r>
            <w:r>
              <w:rPr>
                <w:sz w:val="20"/>
                <w:szCs w:val="20"/>
                <w:lang w:eastAsia="hu-H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66E2" w14:textId="4F8513CC" w:rsidR="001B0116" w:rsidRPr="002B6141" w:rsidRDefault="006143F3" w:rsidP="006716BC">
            <w:pPr>
              <w:spacing w:after="0"/>
              <w:jc w:val="center"/>
              <w:rPr>
                <w:sz w:val="20"/>
                <w:szCs w:val="20"/>
                <w:lang w:eastAsia="hu-HU"/>
              </w:rPr>
            </w:pPr>
            <w:r>
              <w:rPr>
                <w:sz w:val="20"/>
                <w:szCs w:val="20"/>
                <w:lang w:eastAsia="hu-HU"/>
              </w:rPr>
              <w:t>Signed agreement, written work</w:t>
            </w:r>
            <w:r w:rsidR="00FC7AEF">
              <w:rPr>
                <w:sz w:val="20"/>
                <w:szCs w:val="20"/>
                <w:lang w:eastAsia="hu-HU"/>
              </w:rPr>
              <w:t xml:space="preserve"> </w:t>
            </w:r>
            <w:r>
              <w:rPr>
                <w:sz w:val="20"/>
                <w:szCs w:val="20"/>
                <w:lang w:eastAsia="hu-HU"/>
              </w:rPr>
              <w:t>plan with results and indicators</w:t>
            </w:r>
          </w:p>
        </w:tc>
      </w:tr>
      <w:tr w:rsidR="006143F3" w:rsidRPr="002B6141" w14:paraId="1B684FEF"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3238FFC3" w14:textId="074C7BF9" w:rsidR="006716BC" w:rsidRPr="002B6141" w:rsidRDefault="006143F3" w:rsidP="006716BC">
            <w:pPr>
              <w:spacing w:after="0"/>
              <w:jc w:val="center"/>
              <w:rPr>
                <w:sz w:val="20"/>
                <w:szCs w:val="20"/>
                <w:lang w:eastAsia="hu-HU"/>
              </w:rPr>
            </w:pPr>
            <w:r>
              <w:rPr>
                <w:sz w:val="20"/>
                <w:szCs w:val="20"/>
                <w:lang w:eastAsia="hu-HU"/>
              </w:rPr>
              <w:t>Individual mentoring on monthly basis and ongoing support via telecommunication and smart tools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B8B6A7" w14:textId="37B9297D" w:rsidR="006716BC" w:rsidRPr="002B6141" w:rsidRDefault="00385C9B" w:rsidP="006716BC">
            <w:pPr>
              <w:spacing w:after="0"/>
              <w:jc w:val="center"/>
              <w:rPr>
                <w:sz w:val="20"/>
                <w:szCs w:val="20"/>
                <w:lang w:eastAsia="hu-HU"/>
              </w:rPr>
            </w:pPr>
            <w:r>
              <w:rPr>
                <w:sz w:val="20"/>
                <w:szCs w:val="20"/>
                <w:lang w:eastAsia="hu-HU"/>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C440433" w14:textId="4D1BACCF" w:rsidR="006716BC" w:rsidRPr="002B6141" w:rsidRDefault="00385C9B" w:rsidP="006716BC">
            <w:pPr>
              <w:spacing w:after="0"/>
              <w:jc w:val="center"/>
              <w:rPr>
                <w:sz w:val="20"/>
                <w:szCs w:val="20"/>
                <w:lang w:eastAsia="hu-HU"/>
              </w:rPr>
            </w:pPr>
            <w:r>
              <w:rPr>
                <w:sz w:val="20"/>
                <w:szCs w:val="20"/>
                <w:lang w:eastAsia="hu-HU"/>
              </w:rPr>
              <w:t>x</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8620912" w14:textId="557966FE" w:rsidR="006716BC" w:rsidRPr="002B6141" w:rsidRDefault="00385C9B" w:rsidP="006716BC">
            <w:pPr>
              <w:spacing w:after="0"/>
              <w:jc w:val="center"/>
              <w:rPr>
                <w:sz w:val="20"/>
                <w:szCs w:val="20"/>
                <w:lang w:eastAsia="hu-HU"/>
              </w:rPr>
            </w:pPr>
            <w:r>
              <w:rPr>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2CAC9" w14:textId="77777777" w:rsidR="006716BC" w:rsidRPr="002B6141" w:rsidRDefault="006716BC"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2A534B" w14:textId="39C1533F"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04CA28A9" w14:textId="2D70FC29"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5A8688A6" w14:textId="48A36DC1"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6353D6A" w14:textId="62867B39"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3820809" w14:textId="40B66519"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5E7B3D46" w14:textId="5C321ABD"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8EA97F2" w14:textId="30513DB6"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1AD3FFE0" w14:textId="0938A71F" w:rsidR="006716BC" w:rsidRPr="002B6141" w:rsidRDefault="00385C9B" w:rsidP="006716BC">
            <w:pPr>
              <w:spacing w:after="0"/>
              <w:jc w:val="center"/>
              <w:rPr>
                <w:sz w:val="20"/>
                <w:szCs w:val="20"/>
                <w:lang w:eastAsia="hu-HU"/>
              </w:rPr>
            </w:pPr>
            <w:r>
              <w:rPr>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20BE980" w14:textId="0377FB3F" w:rsidR="006716BC" w:rsidRPr="002B6141" w:rsidRDefault="006716BC" w:rsidP="006716BC">
            <w:pPr>
              <w:spacing w:after="0"/>
              <w:rPr>
                <w:sz w:val="20"/>
                <w:szCs w:val="20"/>
                <w:u w:val="single"/>
                <w:lang w:eastAsia="hu-HU"/>
              </w:rPr>
            </w:pPr>
            <w:r w:rsidRPr="002B6141">
              <w:rPr>
                <w:sz w:val="20"/>
                <w:szCs w:val="20"/>
                <w:u w:val="single"/>
                <w:lang w:eastAsia="hu-HU"/>
              </w:rPr>
              <w:t>Responsible:</w:t>
            </w:r>
            <w:r w:rsidR="00100C03">
              <w:rPr>
                <w:sz w:val="20"/>
                <w:szCs w:val="20"/>
                <w:u w:val="single"/>
                <w:lang w:eastAsia="hu-HU"/>
              </w:rPr>
              <w:t xml:space="preserve"> </w:t>
            </w:r>
            <w:r w:rsidR="00320773">
              <w:rPr>
                <w:sz w:val="20"/>
                <w:szCs w:val="20"/>
                <w:u w:val="single"/>
                <w:lang w:eastAsia="hu-HU"/>
              </w:rPr>
              <w:t>KONETT</w:t>
            </w:r>
          </w:p>
          <w:p w14:paraId="2E09A506" w14:textId="77777777" w:rsidR="006716BC" w:rsidRPr="002B6141" w:rsidRDefault="006716BC" w:rsidP="006716BC">
            <w:pPr>
              <w:spacing w:after="0"/>
              <w:rPr>
                <w:sz w:val="20"/>
                <w:szCs w:val="20"/>
                <w:lang w:eastAsia="hu-HU"/>
              </w:rPr>
            </w:pPr>
          </w:p>
          <w:p w14:paraId="430CA2A2" w14:textId="77777777" w:rsidR="006716BC" w:rsidRPr="002B6141" w:rsidRDefault="006716BC" w:rsidP="006716BC">
            <w:pPr>
              <w:spacing w:after="0"/>
              <w:rPr>
                <w:sz w:val="20"/>
                <w:szCs w:val="20"/>
                <w:u w:val="single"/>
                <w:lang w:eastAsia="hu-HU"/>
              </w:rPr>
            </w:pPr>
            <w:r w:rsidRPr="002B6141">
              <w:rPr>
                <w:sz w:val="20"/>
                <w:szCs w:val="20"/>
                <w:u w:val="single"/>
                <w:lang w:eastAsia="hu-HU"/>
              </w:rPr>
              <w:t xml:space="preserve">Participating:  </w:t>
            </w:r>
          </w:p>
          <w:p w14:paraId="56C7F751"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CFCB" w14:textId="5FB7ABD9" w:rsidR="006716BC" w:rsidRPr="002B6141" w:rsidRDefault="006143F3" w:rsidP="006716BC">
            <w:pPr>
              <w:spacing w:after="0"/>
              <w:jc w:val="center"/>
              <w:rPr>
                <w:sz w:val="20"/>
                <w:szCs w:val="20"/>
                <w:lang w:eastAsia="hu-HU"/>
              </w:rPr>
            </w:pPr>
            <w:r>
              <w:rPr>
                <w:sz w:val="20"/>
                <w:szCs w:val="20"/>
                <w:lang w:eastAsia="hu-HU"/>
              </w:rPr>
              <w:t xml:space="preserve">All SE locations </w:t>
            </w:r>
            <w:r w:rsidRPr="006143F3">
              <w:rPr>
                <w:i/>
                <w:sz w:val="20"/>
                <w:szCs w:val="20"/>
                <w:lang w:eastAsia="hu-HU"/>
              </w:rPr>
              <w:t>(see chapter 3</w:t>
            </w:r>
            <w:r>
              <w:rPr>
                <w:sz w:val="20"/>
                <w:szCs w:val="20"/>
                <w:lang w:eastAsia="hu-H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9B71C4" w14:textId="3E9E0726" w:rsidR="006716BC" w:rsidRPr="002B6141" w:rsidRDefault="00385C9B" w:rsidP="006716BC">
            <w:pPr>
              <w:spacing w:after="0"/>
              <w:jc w:val="center"/>
              <w:rPr>
                <w:sz w:val="20"/>
                <w:szCs w:val="20"/>
                <w:lang w:eastAsia="hu-HU"/>
              </w:rPr>
            </w:pPr>
            <w:r>
              <w:rPr>
                <w:sz w:val="20"/>
                <w:szCs w:val="20"/>
                <w:lang w:eastAsia="hu-HU"/>
              </w:rPr>
              <w:t>Developing results according to the work</w:t>
            </w:r>
            <w:r w:rsidR="00FC7AEF">
              <w:rPr>
                <w:sz w:val="20"/>
                <w:szCs w:val="20"/>
                <w:lang w:eastAsia="hu-HU"/>
              </w:rPr>
              <w:t xml:space="preserve"> </w:t>
            </w:r>
            <w:r>
              <w:rPr>
                <w:sz w:val="20"/>
                <w:szCs w:val="20"/>
                <w:lang w:eastAsia="hu-HU"/>
              </w:rPr>
              <w:t>plans</w:t>
            </w:r>
          </w:p>
        </w:tc>
      </w:tr>
      <w:tr w:rsidR="00320773" w:rsidRPr="002B6141" w14:paraId="74B8FC2B"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549A" w14:textId="5E979291" w:rsidR="006716BC" w:rsidRPr="002B6141" w:rsidRDefault="00385C9B" w:rsidP="006716BC">
            <w:pPr>
              <w:spacing w:after="0"/>
              <w:jc w:val="center"/>
              <w:rPr>
                <w:sz w:val="20"/>
                <w:szCs w:val="20"/>
                <w:lang w:eastAsia="hu-HU"/>
              </w:rPr>
            </w:pPr>
            <w:r>
              <w:rPr>
                <w:sz w:val="20"/>
                <w:szCs w:val="20"/>
                <w:lang w:eastAsia="hu-HU"/>
              </w:rPr>
              <w:t>Group mentoring (training and workshop)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ED4414" w14:textId="77777777" w:rsidR="006716BC" w:rsidRPr="002B6141" w:rsidRDefault="006716BC" w:rsidP="006716BC">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8598C94" w14:textId="5D6FF74C" w:rsidR="006716BC" w:rsidRPr="002B6141" w:rsidRDefault="00385C9B" w:rsidP="006716BC">
            <w:pPr>
              <w:spacing w:after="0"/>
              <w:jc w:val="center"/>
              <w:rPr>
                <w:sz w:val="20"/>
                <w:szCs w:val="20"/>
                <w:lang w:eastAsia="hu-HU"/>
              </w:rPr>
            </w:pPr>
            <w:r>
              <w:rPr>
                <w:sz w:val="20"/>
                <w:szCs w:val="20"/>
                <w:lang w:eastAsia="hu-HU"/>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E72F763" w14:textId="77777777" w:rsidR="006716BC" w:rsidRPr="002B6141" w:rsidRDefault="006716BC" w:rsidP="006716BC">
            <w:pPr>
              <w:spacing w:after="0"/>
              <w:jc w:val="center"/>
              <w:rPr>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960D8" w14:textId="77777777" w:rsidR="006716BC" w:rsidRPr="002B6141" w:rsidRDefault="006716BC"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E3B6" w14:textId="2B6F10CD"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07B28"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196A7" w14:textId="5EE45B6B"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D7ECC"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65B29" w14:textId="7993F4A1"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401E6"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98B68" w14:textId="3C1CBFBF" w:rsidR="006716BC" w:rsidRPr="002B6141" w:rsidRDefault="00385C9B"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C6C1" w14:textId="77777777" w:rsidR="006716BC" w:rsidRPr="002B6141" w:rsidRDefault="006716BC" w:rsidP="006716BC">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E03C" w14:textId="2CEE5F94" w:rsidR="006716BC" w:rsidRPr="002B6141" w:rsidRDefault="006716BC" w:rsidP="006716BC">
            <w:pPr>
              <w:spacing w:after="0"/>
              <w:rPr>
                <w:sz w:val="20"/>
                <w:szCs w:val="20"/>
                <w:u w:val="single"/>
                <w:lang w:eastAsia="hu-HU"/>
              </w:rPr>
            </w:pPr>
            <w:r w:rsidRPr="002B6141">
              <w:rPr>
                <w:sz w:val="20"/>
                <w:szCs w:val="20"/>
                <w:u w:val="single"/>
                <w:lang w:eastAsia="hu-HU"/>
              </w:rPr>
              <w:t>Responsible:</w:t>
            </w:r>
            <w:r w:rsidR="00320773">
              <w:rPr>
                <w:sz w:val="20"/>
                <w:szCs w:val="20"/>
                <w:u w:val="single"/>
                <w:lang w:eastAsia="hu-HU"/>
              </w:rPr>
              <w:t xml:space="preserve"> KONETT </w:t>
            </w:r>
          </w:p>
          <w:p w14:paraId="5DA53D07" w14:textId="77777777" w:rsidR="006716BC" w:rsidRPr="002B6141" w:rsidRDefault="006716BC" w:rsidP="006716BC">
            <w:pPr>
              <w:spacing w:after="0"/>
              <w:rPr>
                <w:sz w:val="20"/>
                <w:szCs w:val="20"/>
                <w:lang w:eastAsia="hu-HU"/>
              </w:rPr>
            </w:pPr>
          </w:p>
          <w:p w14:paraId="27233094" w14:textId="4FD57360" w:rsidR="006716BC" w:rsidRPr="002B6141" w:rsidRDefault="006716BC" w:rsidP="006716BC">
            <w:pPr>
              <w:spacing w:after="0"/>
              <w:rPr>
                <w:sz w:val="20"/>
                <w:szCs w:val="20"/>
                <w:u w:val="single"/>
                <w:lang w:eastAsia="hu-HU"/>
              </w:rPr>
            </w:pPr>
            <w:r w:rsidRPr="002B6141">
              <w:rPr>
                <w:sz w:val="20"/>
                <w:szCs w:val="20"/>
                <w:u w:val="single"/>
                <w:lang w:eastAsia="hu-HU"/>
              </w:rPr>
              <w:t xml:space="preserve">Participating:  </w:t>
            </w:r>
            <w:r w:rsidR="00320773">
              <w:rPr>
                <w:sz w:val="20"/>
                <w:szCs w:val="20"/>
                <w:u w:val="single"/>
                <w:lang w:eastAsia="hu-HU"/>
              </w:rPr>
              <w:t>HCSOM</w:t>
            </w:r>
          </w:p>
          <w:p w14:paraId="0C0B5AFC"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AE3862" w14:textId="35F4D496" w:rsidR="006716BC" w:rsidRPr="002B6141" w:rsidRDefault="00385C9B" w:rsidP="006716BC">
            <w:pPr>
              <w:spacing w:after="0"/>
              <w:jc w:val="center"/>
              <w:rPr>
                <w:sz w:val="20"/>
                <w:szCs w:val="20"/>
                <w:lang w:eastAsia="hu-HU"/>
              </w:rPr>
            </w:pPr>
            <w:r>
              <w:rPr>
                <w:sz w:val="20"/>
                <w:szCs w:val="20"/>
                <w:lang w:eastAsia="hu-HU"/>
              </w:rPr>
              <w:t>Budapest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E256" w14:textId="0C8C3BF0" w:rsidR="006716BC" w:rsidRPr="002B6141" w:rsidRDefault="00385C9B" w:rsidP="006716BC">
            <w:pPr>
              <w:spacing w:after="0"/>
              <w:jc w:val="center"/>
              <w:rPr>
                <w:sz w:val="20"/>
                <w:szCs w:val="20"/>
                <w:lang w:eastAsia="hu-HU"/>
              </w:rPr>
            </w:pPr>
            <w:r>
              <w:rPr>
                <w:sz w:val="20"/>
                <w:szCs w:val="20"/>
                <w:lang w:eastAsia="hu-HU"/>
              </w:rPr>
              <w:t>Development on common activities, establishment on progress on networking pilot</w:t>
            </w:r>
          </w:p>
        </w:tc>
      </w:tr>
      <w:tr w:rsidR="00320773" w:rsidRPr="002B6141" w14:paraId="529766EE"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7746D" w14:textId="1554A290" w:rsidR="00320773" w:rsidRDefault="00320773" w:rsidP="006716BC">
            <w:pPr>
              <w:spacing w:after="0"/>
              <w:jc w:val="center"/>
              <w:rPr>
                <w:sz w:val="20"/>
                <w:szCs w:val="20"/>
                <w:lang w:eastAsia="hu-HU"/>
              </w:rPr>
            </w:pPr>
            <w:r>
              <w:rPr>
                <w:sz w:val="20"/>
                <w:szCs w:val="20"/>
                <w:lang w:eastAsia="hu-HU"/>
              </w:rPr>
              <w:t>Site visit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CA590F" w14:textId="77777777" w:rsidR="00320773" w:rsidRPr="002B6141" w:rsidRDefault="00320773" w:rsidP="006716BC">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6C76586" w14:textId="77777777" w:rsidR="00320773" w:rsidRPr="002B6141" w:rsidRDefault="00320773" w:rsidP="006716BC">
            <w:pPr>
              <w:spacing w:after="0"/>
              <w:jc w:val="center"/>
              <w:rPr>
                <w:sz w:val="20"/>
                <w:szCs w:val="20"/>
                <w:lang w:eastAsia="hu-H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A8E8DAF" w14:textId="77777777" w:rsidR="00320773" w:rsidRDefault="00320773" w:rsidP="006716BC">
            <w:pPr>
              <w:spacing w:after="0"/>
              <w:jc w:val="center"/>
              <w:rPr>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E61C4" w14:textId="77777777" w:rsidR="00320773" w:rsidRPr="002B6141" w:rsidRDefault="00320773"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98B52" w14:textId="77777777" w:rsidR="00320773" w:rsidRPr="002B6141"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2B0F0" w14:textId="77777777" w:rsidR="00320773"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D39D" w14:textId="6AED350B" w:rsidR="00320773"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2E4DB24" w14:textId="77777777" w:rsidR="00320773" w:rsidRPr="002B6141"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7DB41" w14:textId="77777777" w:rsidR="00320773" w:rsidRPr="002B6141"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2B19" w14:textId="77777777" w:rsidR="00320773"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F7939CB" w14:textId="77777777" w:rsidR="00320773" w:rsidRPr="002B6141" w:rsidRDefault="00320773"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B072C" w14:textId="77777777" w:rsidR="00320773" w:rsidRPr="002B6141" w:rsidRDefault="00320773" w:rsidP="006716BC">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72F6102B" w14:textId="2E24214E" w:rsidR="00320773" w:rsidRPr="002B6141" w:rsidRDefault="00320773" w:rsidP="00320773">
            <w:pPr>
              <w:spacing w:after="0"/>
              <w:rPr>
                <w:sz w:val="20"/>
                <w:szCs w:val="20"/>
                <w:u w:val="single"/>
                <w:lang w:eastAsia="hu-HU"/>
              </w:rPr>
            </w:pPr>
            <w:r w:rsidRPr="002B6141">
              <w:rPr>
                <w:sz w:val="20"/>
                <w:szCs w:val="20"/>
                <w:u w:val="single"/>
                <w:lang w:eastAsia="hu-HU"/>
              </w:rPr>
              <w:t>Responsible:</w:t>
            </w:r>
            <w:r>
              <w:rPr>
                <w:sz w:val="20"/>
                <w:szCs w:val="20"/>
                <w:u w:val="single"/>
                <w:lang w:eastAsia="hu-HU"/>
              </w:rPr>
              <w:t xml:space="preserve"> HCSOM</w:t>
            </w:r>
          </w:p>
          <w:p w14:paraId="64D73409" w14:textId="77777777" w:rsidR="00320773" w:rsidRPr="002B6141" w:rsidRDefault="00320773" w:rsidP="00320773">
            <w:pPr>
              <w:spacing w:after="0"/>
              <w:rPr>
                <w:sz w:val="20"/>
                <w:szCs w:val="20"/>
                <w:lang w:eastAsia="hu-HU"/>
              </w:rPr>
            </w:pPr>
          </w:p>
          <w:p w14:paraId="2EF42532" w14:textId="1A8599EE" w:rsidR="00320773" w:rsidRPr="002B6141" w:rsidRDefault="00320773" w:rsidP="00320773">
            <w:pPr>
              <w:spacing w:after="0"/>
              <w:rPr>
                <w:sz w:val="20"/>
                <w:szCs w:val="20"/>
                <w:u w:val="single"/>
                <w:lang w:eastAsia="hu-HU"/>
              </w:rPr>
            </w:pPr>
            <w:r w:rsidRPr="002B6141">
              <w:rPr>
                <w:sz w:val="20"/>
                <w:szCs w:val="20"/>
                <w:u w:val="single"/>
                <w:lang w:eastAsia="hu-HU"/>
              </w:rPr>
              <w:t xml:space="preserve">Participating:  </w:t>
            </w:r>
            <w:r>
              <w:rPr>
                <w:sz w:val="20"/>
                <w:szCs w:val="20"/>
                <w:u w:val="single"/>
                <w:lang w:eastAsia="hu-HU"/>
              </w:rPr>
              <w:t>KONETT</w:t>
            </w:r>
          </w:p>
          <w:p w14:paraId="543F0870" w14:textId="77777777" w:rsidR="00320773" w:rsidRPr="002B6141" w:rsidRDefault="00320773" w:rsidP="006716BC">
            <w:pPr>
              <w:spacing w:after="0"/>
              <w:rPr>
                <w:sz w:val="20"/>
                <w:szCs w:val="20"/>
                <w:u w:val="single"/>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1133886F" w14:textId="3A01AF07" w:rsidR="00320773" w:rsidRDefault="00320773" w:rsidP="006716BC">
            <w:pPr>
              <w:spacing w:after="0"/>
              <w:jc w:val="center"/>
              <w:rPr>
                <w:sz w:val="20"/>
                <w:szCs w:val="20"/>
                <w:lang w:eastAsia="hu-HU"/>
              </w:rPr>
            </w:pPr>
            <w:r>
              <w:rPr>
                <w:sz w:val="20"/>
                <w:szCs w:val="20"/>
                <w:lang w:eastAsia="hu-HU"/>
              </w:rPr>
              <w:t>To be defined</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5B257" w14:textId="77777777" w:rsidR="00320773" w:rsidRDefault="00320773" w:rsidP="006716BC">
            <w:pPr>
              <w:spacing w:after="0"/>
              <w:jc w:val="center"/>
              <w:rPr>
                <w:sz w:val="20"/>
                <w:szCs w:val="20"/>
                <w:lang w:eastAsia="hu-HU"/>
              </w:rPr>
            </w:pPr>
          </w:p>
        </w:tc>
      </w:tr>
      <w:tr w:rsidR="00320773" w:rsidRPr="002B6141" w14:paraId="6020CE78"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7AEF26E" w14:textId="6AF470F3" w:rsidR="006716BC" w:rsidRPr="002B6141" w:rsidRDefault="00320773" w:rsidP="006716BC">
            <w:pPr>
              <w:spacing w:after="0"/>
              <w:jc w:val="center"/>
              <w:rPr>
                <w:sz w:val="20"/>
                <w:szCs w:val="20"/>
                <w:lang w:eastAsia="hu-HU"/>
              </w:rPr>
            </w:pPr>
            <w:r>
              <w:rPr>
                <w:sz w:val="20"/>
                <w:szCs w:val="20"/>
                <w:lang w:eastAsia="hu-HU"/>
              </w:rPr>
              <w:t>Networ</w:t>
            </w:r>
            <w:r w:rsidR="00FC7AEF">
              <w:rPr>
                <w:sz w:val="20"/>
                <w:szCs w:val="20"/>
                <w:lang w:eastAsia="hu-HU"/>
              </w:rPr>
              <w:t>k</w:t>
            </w:r>
            <w:r>
              <w:rPr>
                <w:sz w:val="20"/>
                <w:szCs w:val="20"/>
                <w:lang w:eastAsia="hu-HU"/>
              </w:rPr>
              <w:t>ing with the Stakeholder Roundtable and Establishing the Advocacy Network</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976D0F" w14:textId="77777777" w:rsidR="006716BC" w:rsidRPr="002B6141" w:rsidRDefault="006716BC" w:rsidP="006716BC">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3F9F1C" w14:textId="77777777" w:rsidR="006716BC" w:rsidRPr="002B6141" w:rsidRDefault="006716BC" w:rsidP="006716BC">
            <w:pPr>
              <w:spacing w:after="0"/>
              <w:jc w:val="center"/>
              <w:rPr>
                <w:sz w:val="20"/>
                <w:szCs w:val="20"/>
                <w:lang w:eastAsia="hu-H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4C7B3A9" w14:textId="47075DB2" w:rsidR="006716BC" w:rsidRPr="002B6141" w:rsidRDefault="00320773" w:rsidP="006716BC">
            <w:pPr>
              <w:spacing w:after="0"/>
              <w:jc w:val="center"/>
              <w:rPr>
                <w:sz w:val="20"/>
                <w:szCs w:val="20"/>
                <w:lang w:eastAsia="hu-HU"/>
              </w:rPr>
            </w:pPr>
            <w:r>
              <w:rPr>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446F8" w14:textId="77777777" w:rsidR="006716BC" w:rsidRPr="002B6141" w:rsidRDefault="006716BC"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2635336"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2485" w14:textId="00A26217"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DD5C"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5BA21"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8E88"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2D73D" w14:textId="7099B976"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BC82537" w14:textId="77777777" w:rsidR="006716BC" w:rsidRPr="002B6141" w:rsidRDefault="006716BC" w:rsidP="006716BC">
            <w:pPr>
              <w:spacing w:after="0"/>
              <w:jc w:val="center"/>
              <w:rPr>
                <w:sz w:val="20"/>
                <w:szCs w:val="20"/>
                <w:lang w:eastAsia="hu-HU"/>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487198" w14:textId="77777777" w:rsidR="006716BC" w:rsidRPr="002B6141" w:rsidRDefault="006716BC" w:rsidP="006716BC">
            <w:pPr>
              <w:spacing w:after="0"/>
              <w:jc w:val="center"/>
              <w:rPr>
                <w:sz w:val="20"/>
                <w:szCs w:val="20"/>
                <w:lang w:eastAsia="hu-HU"/>
              </w:rPr>
            </w:pP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3A9A0E" w14:textId="13339578" w:rsidR="006716BC" w:rsidRPr="002B6141" w:rsidRDefault="006716BC" w:rsidP="006716BC">
            <w:pPr>
              <w:spacing w:after="0"/>
              <w:rPr>
                <w:sz w:val="20"/>
                <w:szCs w:val="20"/>
                <w:u w:val="single"/>
                <w:lang w:eastAsia="hu-HU"/>
              </w:rPr>
            </w:pPr>
            <w:r w:rsidRPr="002B6141">
              <w:rPr>
                <w:sz w:val="20"/>
                <w:szCs w:val="20"/>
                <w:u w:val="single"/>
                <w:lang w:eastAsia="hu-HU"/>
              </w:rPr>
              <w:t>Responsible:</w:t>
            </w:r>
            <w:r w:rsidR="00320773">
              <w:rPr>
                <w:sz w:val="20"/>
                <w:szCs w:val="20"/>
                <w:u w:val="single"/>
                <w:lang w:eastAsia="hu-HU"/>
              </w:rPr>
              <w:t xml:space="preserve"> HCSOM</w:t>
            </w:r>
          </w:p>
          <w:p w14:paraId="1934C9A7" w14:textId="77777777" w:rsidR="006716BC" w:rsidRPr="002B6141" w:rsidRDefault="006716BC" w:rsidP="006716BC">
            <w:pPr>
              <w:spacing w:after="0"/>
              <w:rPr>
                <w:sz w:val="20"/>
                <w:szCs w:val="20"/>
                <w:lang w:eastAsia="hu-HU"/>
              </w:rPr>
            </w:pPr>
          </w:p>
          <w:p w14:paraId="1928D8D9" w14:textId="3CF9E9C5" w:rsidR="006716BC" w:rsidRPr="002B6141" w:rsidRDefault="006716BC" w:rsidP="006716BC">
            <w:pPr>
              <w:spacing w:after="0"/>
              <w:rPr>
                <w:sz w:val="20"/>
                <w:szCs w:val="20"/>
                <w:u w:val="single"/>
                <w:lang w:eastAsia="hu-HU"/>
              </w:rPr>
            </w:pPr>
            <w:r w:rsidRPr="002B6141">
              <w:rPr>
                <w:sz w:val="20"/>
                <w:szCs w:val="20"/>
                <w:u w:val="single"/>
                <w:lang w:eastAsia="hu-HU"/>
              </w:rPr>
              <w:t xml:space="preserve">Participating:  </w:t>
            </w:r>
            <w:r w:rsidR="00320773">
              <w:rPr>
                <w:sz w:val="20"/>
                <w:szCs w:val="20"/>
                <w:u w:val="single"/>
                <w:lang w:eastAsia="hu-HU"/>
              </w:rPr>
              <w:t>KONETT</w:t>
            </w:r>
          </w:p>
          <w:p w14:paraId="4F13B3C1"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E3D26C" w14:textId="61B7B8BE" w:rsidR="006716BC" w:rsidRPr="002B6141" w:rsidRDefault="00320773" w:rsidP="006716BC">
            <w:pPr>
              <w:spacing w:after="0"/>
              <w:jc w:val="center"/>
              <w:rPr>
                <w:sz w:val="20"/>
                <w:szCs w:val="20"/>
                <w:lang w:eastAsia="hu-HU"/>
              </w:rPr>
            </w:pPr>
            <w:r>
              <w:rPr>
                <w:sz w:val="20"/>
                <w:szCs w:val="20"/>
                <w:lang w:eastAsia="hu-HU"/>
              </w:rPr>
              <w:t>Budapest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0C54DF" w14:textId="3191FC63" w:rsidR="006716BC" w:rsidRPr="002B6141" w:rsidRDefault="00320773" w:rsidP="006716BC">
            <w:pPr>
              <w:spacing w:after="0"/>
              <w:jc w:val="center"/>
              <w:rPr>
                <w:sz w:val="20"/>
                <w:szCs w:val="20"/>
                <w:lang w:eastAsia="hu-HU"/>
              </w:rPr>
            </w:pPr>
            <w:r>
              <w:rPr>
                <w:sz w:val="20"/>
                <w:szCs w:val="20"/>
                <w:lang w:eastAsia="hu-HU"/>
              </w:rPr>
              <w:t>Multiplying outreach and results through the involvement of Stakeholder Roundtable partners. Providing the basis for sustainable Advocacy network</w:t>
            </w:r>
          </w:p>
        </w:tc>
      </w:tr>
      <w:tr w:rsidR="00320773" w:rsidRPr="002B6141" w14:paraId="0FD308A1" w14:textId="77777777" w:rsidTr="00320773">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659DBB2A" w14:textId="07BEFB0A" w:rsidR="006716BC" w:rsidRPr="002B6141" w:rsidRDefault="00320773" w:rsidP="006716BC">
            <w:pPr>
              <w:spacing w:after="0"/>
              <w:jc w:val="center"/>
              <w:rPr>
                <w:sz w:val="20"/>
                <w:szCs w:val="20"/>
                <w:lang w:eastAsia="hu-HU"/>
              </w:rPr>
            </w:pPr>
            <w:r>
              <w:rPr>
                <w:sz w:val="20"/>
                <w:szCs w:val="20"/>
                <w:lang w:eastAsia="hu-HU"/>
              </w:rPr>
              <w:lastRenderedPageBreak/>
              <w:t>Media support, Press releases, Virtual market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2237D6" w14:textId="77777777" w:rsidR="006716BC" w:rsidRPr="002B6141" w:rsidRDefault="006716BC" w:rsidP="006716BC">
            <w:pPr>
              <w:spacing w:after="0"/>
              <w:jc w:val="center"/>
              <w:rPr>
                <w:sz w:val="20"/>
                <w:szCs w:val="20"/>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EC4F712" w14:textId="4A310348" w:rsidR="006716BC" w:rsidRPr="002B6141" w:rsidRDefault="00320773" w:rsidP="006716BC">
            <w:pPr>
              <w:spacing w:after="0"/>
              <w:jc w:val="center"/>
              <w:rPr>
                <w:sz w:val="20"/>
                <w:szCs w:val="20"/>
                <w:lang w:eastAsia="hu-HU"/>
              </w:rPr>
            </w:pPr>
            <w:r>
              <w:rPr>
                <w:sz w:val="20"/>
                <w:szCs w:val="20"/>
                <w:lang w:eastAsia="hu-HU"/>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176D" w14:textId="546CCB0B" w:rsidR="006716BC" w:rsidRPr="002B6141" w:rsidRDefault="00320773" w:rsidP="006716BC">
            <w:pPr>
              <w:spacing w:after="0"/>
              <w:jc w:val="center"/>
              <w:rPr>
                <w:sz w:val="20"/>
                <w:szCs w:val="20"/>
                <w:lang w:eastAsia="hu-HU"/>
              </w:rPr>
            </w:pPr>
            <w:r>
              <w:rPr>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5A78AF" w14:textId="77777777" w:rsidR="006716BC" w:rsidRPr="002B6141" w:rsidRDefault="006716BC" w:rsidP="006716BC">
            <w:pPr>
              <w:spacing w:after="0"/>
              <w:jc w:val="center"/>
              <w:rPr>
                <w:sz w:val="20"/>
                <w:szCs w:val="20"/>
                <w:lang w:eastAsia="hu-HU"/>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D47B03" w14:textId="6CB64F04"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27FE6BA" w14:textId="29024D7B"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2FBB" w14:textId="5863396E"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01AF" w14:textId="719F1151"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6E03" w14:textId="7E6840E4"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4A256851" w14:textId="008E5D66"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FD5C0" w14:textId="70A1BB30" w:rsidR="006716BC" w:rsidRPr="002B6141" w:rsidRDefault="00320773" w:rsidP="006716BC">
            <w:pPr>
              <w:spacing w:after="0"/>
              <w:jc w:val="center"/>
              <w:rPr>
                <w:sz w:val="20"/>
                <w:szCs w:val="20"/>
                <w:lang w:eastAsia="hu-HU"/>
              </w:rPr>
            </w:pPr>
            <w:r>
              <w:rPr>
                <w:sz w:val="20"/>
                <w:szCs w:val="20"/>
                <w:lang w:eastAsia="hu-HU"/>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7F6ED" w14:textId="079715EE" w:rsidR="006716BC" w:rsidRPr="002B6141" w:rsidRDefault="00320773" w:rsidP="006716BC">
            <w:pPr>
              <w:spacing w:after="0"/>
              <w:jc w:val="center"/>
              <w:rPr>
                <w:sz w:val="20"/>
                <w:szCs w:val="20"/>
                <w:lang w:eastAsia="hu-HU"/>
              </w:rPr>
            </w:pPr>
            <w:r>
              <w:rPr>
                <w:sz w:val="20"/>
                <w:szCs w:val="20"/>
                <w:lang w:eastAsia="hu-HU"/>
              </w:rPr>
              <w:t>x</w:t>
            </w:r>
          </w:p>
        </w:tc>
        <w:tc>
          <w:tcPr>
            <w:tcW w:w="209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A337" w14:textId="44B15286" w:rsidR="006716BC" w:rsidRPr="002B6141" w:rsidRDefault="006716BC" w:rsidP="006716BC">
            <w:pPr>
              <w:spacing w:after="0"/>
              <w:rPr>
                <w:sz w:val="20"/>
                <w:szCs w:val="20"/>
                <w:u w:val="single"/>
                <w:lang w:eastAsia="hu-HU"/>
              </w:rPr>
            </w:pPr>
            <w:r w:rsidRPr="002B6141">
              <w:rPr>
                <w:sz w:val="20"/>
                <w:szCs w:val="20"/>
                <w:u w:val="single"/>
                <w:lang w:eastAsia="hu-HU"/>
              </w:rPr>
              <w:t>Responsible:</w:t>
            </w:r>
            <w:r w:rsidR="00320773">
              <w:rPr>
                <w:sz w:val="20"/>
                <w:szCs w:val="20"/>
                <w:u w:val="single"/>
                <w:lang w:eastAsia="hu-HU"/>
              </w:rPr>
              <w:t xml:space="preserve"> HCSOM</w:t>
            </w:r>
          </w:p>
          <w:p w14:paraId="3D8A228A" w14:textId="77777777" w:rsidR="006716BC" w:rsidRPr="002B6141" w:rsidRDefault="006716BC" w:rsidP="006716BC">
            <w:pPr>
              <w:spacing w:after="0"/>
              <w:rPr>
                <w:sz w:val="20"/>
                <w:szCs w:val="20"/>
                <w:lang w:eastAsia="hu-HU"/>
              </w:rPr>
            </w:pPr>
          </w:p>
          <w:p w14:paraId="775BCC64" w14:textId="77777777" w:rsidR="006716BC" w:rsidRPr="002B6141" w:rsidRDefault="006716BC" w:rsidP="006716BC">
            <w:pPr>
              <w:spacing w:after="0"/>
              <w:rPr>
                <w:sz w:val="20"/>
                <w:szCs w:val="20"/>
                <w:u w:val="single"/>
                <w:lang w:eastAsia="hu-HU"/>
              </w:rPr>
            </w:pPr>
            <w:r w:rsidRPr="002B6141">
              <w:rPr>
                <w:sz w:val="20"/>
                <w:szCs w:val="20"/>
                <w:u w:val="single"/>
                <w:lang w:eastAsia="hu-HU"/>
              </w:rPr>
              <w:t xml:space="preserve">Participating:  </w:t>
            </w:r>
          </w:p>
          <w:p w14:paraId="17BD0FD7" w14:textId="77777777" w:rsidR="006716BC" w:rsidRPr="002B6141" w:rsidRDefault="006716BC" w:rsidP="006716BC">
            <w:pPr>
              <w:spacing w:after="0"/>
              <w:rPr>
                <w:sz w:val="20"/>
                <w:szCs w:val="20"/>
                <w:lang w:eastAsia="hu-HU"/>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57A28" w14:textId="60373799" w:rsidR="006716BC" w:rsidRPr="002B6141" w:rsidRDefault="00320773" w:rsidP="006716BC">
            <w:pPr>
              <w:spacing w:after="0"/>
              <w:jc w:val="center"/>
              <w:rPr>
                <w:sz w:val="20"/>
                <w:szCs w:val="20"/>
                <w:lang w:eastAsia="hu-HU"/>
              </w:rPr>
            </w:pPr>
            <w:r>
              <w:rPr>
                <w:sz w:val="20"/>
                <w:szCs w:val="20"/>
                <w:lang w:eastAsia="hu-HU"/>
              </w:rPr>
              <w:t>Budapest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FC1C36" w14:textId="488C3CDA" w:rsidR="006716BC" w:rsidRPr="002B6141" w:rsidRDefault="00320773" w:rsidP="006716BC">
            <w:pPr>
              <w:spacing w:after="0"/>
              <w:jc w:val="center"/>
              <w:rPr>
                <w:sz w:val="20"/>
                <w:szCs w:val="20"/>
                <w:lang w:eastAsia="hu-HU"/>
              </w:rPr>
            </w:pPr>
            <w:r>
              <w:rPr>
                <w:sz w:val="20"/>
                <w:szCs w:val="20"/>
                <w:lang w:eastAsia="hu-HU"/>
              </w:rPr>
              <w:t>Supporting the pilot with social media and press communication</w:t>
            </w:r>
          </w:p>
        </w:tc>
      </w:tr>
    </w:tbl>
    <w:p w14:paraId="2DFEC721" w14:textId="77777777" w:rsidR="001B0116" w:rsidRPr="002B6141" w:rsidRDefault="001B0116" w:rsidP="001B0116">
      <w:pPr>
        <w:rPr>
          <w:rFonts w:ascii="Arial Narrow" w:hAnsi="Arial Narrow"/>
        </w:rPr>
      </w:pPr>
    </w:p>
    <w:p w14:paraId="222A1123" w14:textId="77777777" w:rsidR="001B0116" w:rsidRPr="002B6141" w:rsidRDefault="001B0116" w:rsidP="003C45D1"/>
    <w:p w14:paraId="42E01E84" w14:textId="77777777" w:rsidR="00CA05D7" w:rsidRPr="002B6141" w:rsidRDefault="00CA05D7">
      <w:pPr>
        <w:rPr>
          <w:b/>
        </w:rPr>
      </w:pPr>
      <w:r w:rsidRPr="002B6141">
        <w:rPr>
          <w:b/>
        </w:rPr>
        <w:br w:type="page"/>
      </w:r>
    </w:p>
    <w:p w14:paraId="2AFF8DA3" w14:textId="0D0448DE" w:rsidR="00261FC2" w:rsidRPr="002B6141" w:rsidRDefault="00261FC2" w:rsidP="00261FC2">
      <w:pPr>
        <w:pStyle w:val="ListParagraph"/>
        <w:numPr>
          <w:ilvl w:val="0"/>
          <w:numId w:val="26"/>
        </w:numPr>
        <w:jc w:val="both"/>
        <w:rPr>
          <w:b/>
        </w:rPr>
      </w:pPr>
      <w:r w:rsidRPr="002B6141">
        <w:rPr>
          <w:b/>
        </w:rPr>
        <w:lastRenderedPageBreak/>
        <w:t>BUDGET FOR IMPLEMENTATION OF PILOT ACTION</w:t>
      </w:r>
      <w:r w:rsidR="00FC7AEF">
        <w:rPr>
          <w:rStyle w:val="FootnoteReference"/>
          <w:b/>
        </w:rPr>
        <w:footnoteReference w:id="3"/>
      </w:r>
      <w:r w:rsidRPr="002B6141">
        <w:rPr>
          <w:b/>
        </w:rPr>
        <w:t xml:space="preserve"> </w:t>
      </w:r>
      <w:r w:rsidRPr="002B6141">
        <w:t>(please plan the budget of your pilot action based on the application form</w:t>
      </w:r>
      <w:r w:rsidRPr="002B6141">
        <w:rPr>
          <w:b/>
        </w:rPr>
        <w:t>)</w:t>
      </w:r>
    </w:p>
    <w:p w14:paraId="28E97E55" w14:textId="77777777" w:rsidR="00261FC2" w:rsidRPr="00DE4AD5" w:rsidRDefault="00261FC2" w:rsidP="00261FC2">
      <w:pPr>
        <w:jc w:val="both"/>
        <w:rPr>
          <w:rFonts w:cs="Arial"/>
          <w:i/>
          <w:lang w:eastAsia="hu-HU"/>
        </w:rPr>
      </w:pPr>
      <w:r w:rsidRPr="00DE4AD5">
        <w:rPr>
          <w:rFonts w:cs="Arial"/>
          <w:i/>
          <w:lang w:eastAsia="hu-HU"/>
        </w:rPr>
        <w:t xml:space="preserve">Since the majority of the costs of your pilot will be covered by </w:t>
      </w:r>
      <w:r w:rsidR="001A1A79" w:rsidRPr="00DE4AD5">
        <w:rPr>
          <w:rFonts w:cs="Arial"/>
          <w:i/>
          <w:lang w:eastAsia="hu-HU"/>
        </w:rPr>
        <w:t>Sentinel</w:t>
      </w:r>
      <w:r w:rsidRPr="00DE4AD5">
        <w:rPr>
          <w:rFonts w:cs="Arial"/>
          <w:i/>
          <w:lang w:eastAsia="hu-HU"/>
        </w:rPr>
        <w:t xml:space="preserve"> project, it is essential from planning point of view to use the project’s budget structure during the financial planning of your pilot. On the other hand, it is useful for you to plan your pilot as detailed as it is possible. It will definitely help the implementation. In line with this, after the completion of the implementation plan, please estimate the required budget of your pilot in EUR, based on the application form, using the table below. Increase the number of rows, if needed. You could also use excel table and copy it in to this document if you wish to. </w:t>
      </w:r>
    </w:p>
    <w:p w14:paraId="20A04DBC" w14:textId="77777777" w:rsidR="00261FC2" w:rsidRPr="002B6141" w:rsidRDefault="00261FC2" w:rsidP="00261FC2">
      <w:pPr>
        <w:rPr>
          <w:lang w:eastAsia="hu-HU"/>
        </w:rPr>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559"/>
        <w:gridCol w:w="1832"/>
        <w:gridCol w:w="2226"/>
        <w:gridCol w:w="1679"/>
        <w:gridCol w:w="1679"/>
      </w:tblGrid>
      <w:tr w:rsidR="001A1A79" w:rsidRPr="003B4103" w14:paraId="337577E2" w14:textId="77777777" w:rsidTr="001A1A79">
        <w:tc>
          <w:tcPr>
            <w:tcW w:w="4957" w:type="dxa"/>
            <w:shd w:val="clear" w:color="auto" w:fill="B3B3B3"/>
            <w:vAlign w:val="center"/>
          </w:tcPr>
          <w:p w14:paraId="40D2EA62" w14:textId="77777777" w:rsidR="001A1A79" w:rsidRPr="003B4103" w:rsidRDefault="001A1A79" w:rsidP="001A1A79">
            <w:pPr>
              <w:jc w:val="center"/>
              <w:rPr>
                <w:b/>
                <w:lang w:eastAsia="hu-HU"/>
              </w:rPr>
            </w:pPr>
            <w:r w:rsidRPr="003B4103">
              <w:rPr>
                <w:b/>
                <w:lang w:eastAsia="hu-HU"/>
              </w:rPr>
              <w:t>Activities</w:t>
            </w:r>
          </w:p>
        </w:tc>
        <w:tc>
          <w:tcPr>
            <w:tcW w:w="1559" w:type="dxa"/>
            <w:shd w:val="clear" w:color="auto" w:fill="B3B3B3"/>
            <w:vAlign w:val="center"/>
          </w:tcPr>
          <w:p w14:paraId="76767735" w14:textId="77777777" w:rsidR="001A1A79" w:rsidRPr="003B4103" w:rsidRDefault="001A1A79" w:rsidP="001A1A79">
            <w:pPr>
              <w:jc w:val="center"/>
              <w:rPr>
                <w:b/>
                <w:lang w:eastAsia="hu-HU"/>
              </w:rPr>
            </w:pPr>
            <w:r w:rsidRPr="003B4103">
              <w:rPr>
                <w:b/>
                <w:lang w:eastAsia="hu-HU"/>
              </w:rPr>
              <w:t>Staff cost</w:t>
            </w:r>
          </w:p>
        </w:tc>
        <w:tc>
          <w:tcPr>
            <w:tcW w:w="1832" w:type="dxa"/>
            <w:shd w:val="clear" w:color="auto" w:fill="B3B3B3"/>
            <w:vAlign w:val="center"/>
          </w:tcPr>
          <w:p w14:paraId="39C822A4" w14:textId="77777777" w:rsidR="001A1A79" w:rsidRPr="003B4103" w:rsidRDefault="001A1A79" w:rsidP="001A1A79">
            <w:pPr>
              <w:jc w:val="center"/>
              <w:rPr>
                <w:b/>
                <w:lang w:eastAsia="hu-HU"/>
              </w:rPr>
            </w:pPr>
            <w:r w:rsidRPr="003B4103">
              <w:rPr>
                <w:b/>
                <w:lang w:eastAsia="hu-HU"/>
              </w:rPr>
              <w:t xml:space="preserve">Overhead </w:t>
            </w:r>
          </w:p>
        </w:tc>
        <w:tc>
          <w:tcPr>
            <w:tcW w:w="2226" w:type="dxa"/>
            <w:shd w:val="clear" w:color="auto" w:fill="B3B3B3"/>
            <w:vAlign w:val="center"/>
          </w:tcPr>
          <w:p w14:paraId="4DE5C71E" w14:textId="5EF295C6" w:rsidR="001A1A79" w:rsidRPr="003B4103" w:rsidRDefault="001A1A79" w:rsidP="001A1A79">
            <w:pPr>
              <w:jc w:val="center"/>
              <w:rPr>
                <w:b/>
                <w:lang w:eastAsia="hu-HU"/>
              </w:rPr>
            </w:pPr>
            <w:r w:rsidRPr="003B4103">
              <w:rPr>
                <w:b/>
                <w:lang w:eastAsia="hu-HU"/>
              </w:rPr>
              <w:t xml:space="preserve">Travel &amp; </w:t>
            </w:r>
            <w:r w:rsidR="006B0D07" w:rsidRPr="003B4103">
              <w:rPr>
                <w:b/>
                <w:lang w:eastAsia="hu-HU"/>
              </w:rPr>
              <w:t>accommodation</w:t>
            </w:r>
          </w:p>
        </w:tc>
        <w:tc>
          <w:tcPr>
            <w:tcW w:w="1679" w:type="dxa"/>
            <w:shd w:val="clear" w:color="auto" w:fill="B3B3B3"/>
            <w:vAlign w:val="center"/>
          </w:tcPr>
          <w:p w14:paraId="0314A610" w14:textId="77777777" w:rsidR="001A1A79" w:rsidRPr="003B4103" w:rsidRDefault="001A1A79" w:rsidP="001A1A79">
            <w:pPr>
              <w:jc w:val="center"/>
              <w:rPr>
                <w:b/>
                <w:lang w:eastAsia="hu-HU"/>
              </w:rPr>
            </w:pPr>
            <w:r w:rsidRPr="003B4103">
              <w:rPr>
                <w:b/>
                <w:lang w:eastAsia="hu-HU"/>
              </w:rPr>
              <w:t>External expertise</w:t>
            </w:r>
          </w:p>
        </w:tc>
        <w:tc>
          <w:tcPr>
            <w:tcW w:w="1679" w:type="dxa"/>
            <w:shd w:val="clear" w:color="auto" w:fill="B3B3B3"/>
            <w:vAlign w:val="center"/>
          </w:tcPr>
          <w:p w14:paraId="4A337753" w14:textId="77777777" w:rsidR="001A1A79" w:rsidRPr="003B4103" w:rsidRDefault="001A1A79" w:rsidP="001A1A79">
            <w:pPr>
              <w:jc w:val="center"/>
              <w:rPr>
                <w:b/>
                <w:lang w:eastAsia="hu-HU"/>
              </w:rPr>
            </w:pPr>
            <w:r w:rsidRPr="003B4103">
              <w:rPr>
                <w:b/>
                <w:lang w:eastAsia="hu-HU"/>
              </w:rPr>
              <w:t>Total</w:t>
            </w:r>
          </w:p>
        </w:tc>
      </w:tr>
      <w:tr w:rsidR="001A1A79" w:rsidRPr="002B6141" w14:paraId="4DC300F0" w14:textId="77777777" w:rsidTr="001A1A79">
        <w:tc>
          <w:tcPr>
            <w:tcW w:w="4957" w:type="dxa"/>
            <w:shd w:val="clear" w:color="auto" w:fill="auto"/>
            <w:vAlign w:val="center"/>
          </w:tcPr>
          <w:p w14:paraId="3C84E395" w14:textId="3F554E87" w:rsidR="001A1A79" w:rsidRPr="002B6141" w:rsidRDefault="00FC7AEF" w:rsidP="001A1A79">
            <w:pPr>
              <w:jc w:val="center"/>
              <w:rPr>
                <w:lang w:eastAsia="hu-HU"/>
              </w:rPr>
            </w:pPr>
            <w:r>
              <w:rPr>
                <w:lang w:eastAsia="hu-HU"/>
              </w:rPr>
              <w:t>HCSOM</w:t>
            </w:r>
          </w:p>
          <w:p w14:paraId="511B93BC" w14:textId="77777777" w:rsidR="001A1A79" w:rsidRPr="002B6141" w:rsidRDefault="001A1A79" w:rsidP="001A1A79">
            <w:pPr>
              <w:jc w:val="center"/>
              <w:rPr>
                <w:lang w:eastAsia="hu-HU"/>
              </w:rPr>
            </w:pPr>
          </w:p>
        </w:tc>
        <w:tc>
          <w:tcPr>
            <w:tcW w:w="1559" w:type="dxa"/>
            <w:shd w:val="clear" w:color="auto" w:fill="auto"/>
            <w:vAlign w:val="center"/>
          </w:tcPr>
          <w:p w14:paraId="29FF6D83" w14:textId="77777777" w:rsidR="001A1A79" w:rsidRPr="002B6141" w:rsidRDefault="001A1A79" w:rsidP="001A1A79">
            <w:pPr>
              <w:jc w:val="center"/>
              <w:rPr>
                <w:lang w:eastAsia="hu-HU"/>
              </w:rPr>
            </w:pPr>
          </w:p>
        </w:tc>
        <w:tc>
          <w:tcPr>
            <w:tcW w:w="1832" w:type="dxa"/>
            <w:shd w:val="clear" w:color="auto" w:fill="auto"/>
            <w:vAlign w:val="center"/>
          </w:tcPr>
          <w:p w14:paraId="471908BD" w14:textId="77777777" w:rsidR="001A1A79" w:rsidRPr="002B6141" w:rsidRDefault="001A1A79" w:rsidP="001A1A79">
            <w:pPr>
              <w:jc w:val="center"/>
              <w:rPr>
                <w:lang w:eastAsia="hu-HU"/>
              </w:rPr>
            </w:pPr>
          </w:p>
        </w:tc>
        <w:tc>
          <w:tcPr>
            <w:tcW w:w="2226" w:type="dxa"/>
            <w:shd w:val="clear" w:color="auto" w:fill="auto"/>
            <w:vAlign w:val="center"/>
          </w:tcPr>
          <w:p w14:paraId="267125CF" w14:textId="77777777" w:rsidR="001A1A79" w:rsidRPr="002B6141" w:rsidRDefault="001A1A79" w:rsidP="001A1A79">
            <w:pPr>
              <w:jc w:val="center"/>
              <w:rPr>
                <w:lang w:eastAsia="hu-HU"/>
              </w:rPr>
            </w:pPr>
          </w:p>
        </w:tc>
        <w:tc>
          <w:tcPr>
            <w:tcW w:w="1679" w:type="dxa"/>
            <w:shd w:val="clear" w:color="auto" w:fill="auto"/>
            <w:vAlign w:val="center"/>
          </w:tcPr>
          <w:p w14:paraId="5DC4464C" w14:textId="77777777" w:rsidR="001A1A79" w:rsidRPr="002B6141" w:rsidRDefault="001A1A79" w:rsidP="001A1A79">
            <w:pPr>
              <w:jc w:val="center"/>
              <w:rPr>
                <w:lang w:eastAsia="hu-HU"/>
              </w:rPr>
            </w:pPr>
          </w:p>
        </w:tc>
        <w:tc>
          <w:tcPr>
            <w:tcW w:w="1679" w:type="dxa"/>
            <w:shd w:val="clear" w:color="auto" w:fill="auto"/>
            <w:vAlign w:val="center"/>
          </w:tcPr>
          <w:p w14:paraId="4DC9B21E" w14:textId="46B26D94" w:rsidR="001A1A79" w:rsidRPr="002B6141" w:rsidRDefault="00FC7AEF" w:rsidP="001A1A79">
            <w:pPr>
              <w:jc w:val="center"/>
              <w:rPr>
                <w:lang w:eastAsia="hu-HU"/>
              </w:rPr>
            </w:pPr>
            <w:r>
              <w:rPr>
                <w:lang w:eastAsia="hu-HU"/>
              </w:rPr>
              <w:t>82,324 k EUR</w:t>
            </w:r>
          </w:p>
        </w:tc>
      </w:tr>
      <w:tr w:rsidR="001A1A79" w:rsidRPr="002B6141" w14:paraId="6DFE6A23" w14:textId="77777777" w:rsidTr="001A1A79">
        <w:tc>
          <w:tcPr>
            <w:tcW w:w="4957" w:type="dxa"/>
            <w:shd w:val="clear" w:color="auto" w:fill="auto"/>
            <w:vAlign w:val="center"/>
          </w:tcPr>
          <w:p w14:paraId="4D07E16F" w14:textId="4622AD1E" w:rsidR="001A1A79" w:rsidRPr="002B6141" w:rsidRDefault="00FC7AEF" w:rsidP="001A1A79">
            <w:pPr>
              <w:jc w:val="center"/>
              <w:rPr>
                <w:lang w:eastAsia="hu-HU"/>
              </w:rPr>
            </w:pPr>
            <w:r>
              <w:rPr>
                <w:lang w:eastAsia="hu-HU"/>
              </w:rPr>
              <w:t>KONETT</w:t>
            </w:r>
          </w:p>
          <w:p w14:paraId="42604EE5" w14:textId="77777777" w:rsidR="001A1A79" w:rsidRPr="002B6141" w:rsidRDefault="001A1A79" w:rsidP="001A1A79">
            <w:pPr>
              <w:jc w:val="center"/>
              <w:rPr>
                <w:lang w:eastAsia="hu-HU"/>
              </w:rPr>
            </w:pPr>
          </w:p>
        </w:tc>
        <w:tc>
          <w:tcPr>
            <w:tcW w:w="1559" w:type="dxa"/>
            <w:shd w:val="clear" w:color="auto" w:fill="auto"/>
            <w:vAlign w:val="center"/>
          </w:tcPr>
          <w:p w14:paraId="03BF6C6E" w14:textId="77777777" w:rsidR="001A1A79" w:rsidRPr="002B6141" w:rsidRDefault="001A1A79" w:rsidP="001A1A79">
            <w:pPr>
              <w:jc w:val="center"/>
              <w:rPr>
                <w:lang w:eastAsia="hu-HU"/>
              </w:rPr>
            </w:pPr>
          </w:p>
        </w:tc>
        <w:tc>
          <w:tcPr>
            <w:tcW w:w="1832" w:type="dxa"/>
            <w:shd w:val="clear" w:color="auto" w:fill="auto"/>
            <w:vAlign w:val="center"/>
          </w:tcPr>
          <w:p w14:paraId="61AF6524" w14:textId="77777777" w:rsidR="001A1A79" w:rsidRPr="002B6141" w:rsidRDefault="001A1A79" w:rsidP="001A1A79">
            <w:pPr>
              <w:jc w:val="center"/>
              <w:rPr>
                <w:lang w:eastAsia="hu-HU"/>
              </w:rPr>
            </w:pPr>
          </w:p>
        </w:tc>
        <w:tc>
          <w:tcPr>
            <w:tcW w:w="2226" w:type="dxa"/>
            <w:shd w:val="clear" w:color="auto" w:fill="auto"/>
            <w:vAlign w:val="center"/>
          </w:tcPr>
          <w:p w14:paraId="20C8043A" w14:textId="77777777" w:rsidR="001A1A79" w:rsidRPr="002B6141" w:rsidRDefault="001A1A79" w:rsidP="001A1A79">
            <w:pPr>
              <w:jc w:val="center"/>
              <w:rPr>
                <w:lang w:eastAsia="hu-HU"/>
              </w:rPr>
            </w:pPr>
          </w:p>
        </w:tc>
        <w:tc>
          <w:tcPr>
            <w:tcW w:w="1679" w:type="dxa"/>
            <w:shd w:val="clear" w:color="auto" w:fill="auto"/>
            <w:vAlign w:val="center"/>
          </w:tcPr>
          <w:p w14:paraId="3456D8FF" w14:textId="77777777" w:rsidR="001A1A79" w:rsidRPr="002B6141" w:rsidRDefault="001A1A79" w:rsidP="001A1A79">
            <w:pPr>
              <w:jc w:val="center"/>
              <w:rPr>
                <w:lang w:eastAsia="hu-HU"/>
              </w:rPr>
            </w:pPr>
          </w:p>
        </w:tc>
        <w:tc>
          <w:tcPr>
            <w:tcW w:w="1679" w:type="dxa"/>
            <w:shd w:val="clear" w:color="auto" w:fill="auto"/>
            <w:vAlign w:val="center"/>
          </w:tcPr>
          <w:p w14:paraId="02CF83C2" w14:textId="3B583662" w:rsidR="001A1A79" w:rsidRPr="002B6141" w:rsidRDefault="00FC7AEF" w:rsidP="001A1A79">
            <w:pPr>
              <w:jc w:val="center"/>
              <w:rPr>
                <w:lang w:eastAsia="hu-HU"/>
              </w:rPr>
            </w:pPr>
            <w:r>
              <w:rPr>
                <w:lang w:eastAsia="hu-HU"/>
              </w:rPr>
              <w:t>64,497 k EUR</w:t>
            </w:r>
          </w:p>
        </w:tc>
      </w:tr>
      <w:tr w:rsidR="001A1A79" w:rsidRPr="002B6141" w14:paraId="47A719A6" w14:textId="77777777" w:rsidTr="001A1A79">
        <w:tc>
          <w:tcPr>
            <w:tcW w:w="4957" w:type="dxa"/>
            <w:shd w:val="clear" w:color="auto" w:fill="auto"/>
            <w:vAlign w:val="center"/>
          </w:tcPr>
          <w:p w14:paraId="543AB78D" w14:textId="77777777" w:rsidR="001A1A79" w:rsidRPr="002B6141" w:rsidRDefault="001A1A79" w:rsidP="001A1A79">
            <w:pPr>
              <w:jc w:val="center"/>
              <w:rPr>
                <w:lang w:eastAsia="hu-HU"/>
              </w:rPr>
            </w:pPr>
          </w:p>
          <w:p w14:paraId="6BA09049" w14:textId="77777777" w:rsidR="001A1A79" w:rsidRPr="002B6141" w:rsidRDefault="001A1A79" w:rsidP="001A1A79">
            <w:pPr>
              <w:jc w:val="center"/>
              <w:rPr>
                <w:lang w:eastAsia="hu-HU"/>
              </w:rPr>
            </w:pPr>
          </w:p>
        </w:tc>
        <w:tc>
          <w:tcPr>
            <w:tcW w:w="1559" w:type="dxa"/>
            <w:shd w:val="clear" w:color="auto" w:fill="auto"/>
            <w:vAlign w:val="center"/>
          </w:tcPr>
          <w:p w14:paraId="09CC2839" w14:textId="77777777" w:rsidR="001A1A79" w:rsidRPr="002B6141" w:rsidRDefault="001A1A79" w:rsidP="001A1A79">
            <w:pPr>
              <w:jc w:val="center"/>
              <w:rPr>
                <w:lang w:eastAsia="hu-HU"/>
              </w:rPr>
            </w:pPr>
          </w:p>
        </w:tc>
        <w:tc>
          <w:tcPr>
            <w:tcW w:w="1832" w:type="dxa"/>
            <w:shd w:val="clear" w:color="auto" w:fill="auto"/>
            <w:vAlign w:val="center"/>
          </w:tcPr>
          <w:p w14:paraId="782FD52A" w14:textId="77777777" w:rsidR="001A1A79" w:rsidRPr="002B6141" w:rsidRDefault="001A1A79" w:rsidP="001A1A79">
            <w:pPr>
              <w:jc w:val="center"/>
              <w:rPr>
                <w:lang w:eastAsia="hu-HU"/>
              </w:rPr>
            </w:pPr>
          </w:p>
        </w:tc>
        <w:tc>
          <w:tcPr>
            <w:tcW w:w="2226" w:type="dxa"/>
            <w:shd w:val="clear" w:color="auto" w:fill="auto"/>
            <w:vAlign w:val="center"/>
          </w:tcPr>
          <w:p w14:paraId="5E11B0E1" w14:textId="77777777" w:rsidR="001A1A79" w:rsidRPr="002B6141" w:rsidRDefault="001A1A79" w:rsidP="001A1A79">
            <w:pPr>
              <w:jc w:val="center"/>
              <w:rPr>
                <w:lang w:eastAsia="hu-HU"/>
              </w:rPr>
            </w:pPr>
          </w:p>
        </w:tc>
        <w:tc>
          <w:tcPr>
            <w:tcW w:w="1679" w:type="dxa"/>
            <w:shd w:val="clear" w:color="auto" w:fill="auto"/>
            <w:vAlign w:val="center"/>
          </w:tcPr>
          <w:p w14:paraId="67BB950E" w14:textId="77777777" w:rsidR="001A1A79" w:rsidRPr="002B6141" w:rsidRDefault="001A1A79" w:rsidP="001A1A79">
            <w:pPr>
              <w:jc w:val="center"/>
              <w:rPr>
                <w:lang w:eastAsia="hu-HU"/>
              </w:rPr>
            </w:pPr>
          </w:p>
        </w:tc>
        <w:tc>
          <w:tcPr>
            <w:tcW w:w="1679" w:type="dxa"/>
            <w:shd w:val="clear" w:color="auto" w:fill="auto"/>
            <w:vAlign w:val="center"/>
          </w:tcPr>
          <w:p w14:paraId="22523AD1" w14:textId="77777777" w:rsidR="001A1A79" w:rsidRPr="002B6141" w:rsidRDefault="001A1A79" w:rsidP="001A1A79">
            <w:pPr>
              <w:jc w:val="center"/>
              <w:rPr>
                <w:lang w:eastAsia="hu-HU"/>
              </w:rPr>
            </w:pPr>
          </w:p>
        </w:tc>
      </w:tr>
      <w:tr w:rsidR="001A1A79" w:rsidRPr="002B6141" w14:paraId="38F7950B" w14:textId="77777777" w:rsidTr="001A1A79">
        <w:tc>
          <w:tcPr>
            <w:tcW w:w="4957" w:type="dxa"/>
            <w:shd w:val="clear" w:color="auto" w:fill="auto"/>
            <w:vAlign w:val="center"/>
          </w:tcPr>
          <w:p w14:paraId="708FD835" w14:textId="77777777" w:rsidR="001A1A79" w:rsidRPr="002B6141" w:rsidRDefault="001A1A79" w:rsidP="001A1A79">
            <w:pPr>
              <w:jc w:val="center"/>
              <w:rPr>
                <w:lang w:eastAsia="hu-HU"/>
              </w:rPr>
            </w:pPr>
          </w:p>
          <w:p w14:paraId="59666077" w14:textId="77777777" w:rsidR="001A1A79" w:rsidRPr="002B6141" w:rsidRDefault="001A1A79" w:rsidP="001A1A79">
            <w:pPr>
              <w:jc w:val="center"/>
              <w:rPr>
                <w:lang w:eastAsia="hu-HU"/>
              </w:rPr>
            </w:pPr>
          </w:p>
        </w:tc>
        <w:tc>
          <w:tcPr>
            <w:tcW w:w="1559" w:type="dxa"/>
            <w:shd w:val="clear" w:color="auto" w:fill="auto"/>
            <w:vAlign w:val="center"/>
          </w:tcPr>
          <w:p w14:paraId="478F8EC5" w14:textId="77777777" w:rsidR="001A1A79" w:rsidRPr="002B6141" w:rsidRDefault="001A1A79" w:rsidP="001A1A79">
            <w:pPr>
              <w:jc w:val="center"/>
              <w:rPr>
                <w:lang w:eastAsia="hu-HU"/>
              </w:rPr>
            </w:pPr>
          </w:p>
        </w:tc>
        <w:tc>
          <w:tcPr>
            <w:tcW w:w="1832" w:type="dxa"/>
            <w:shd w:val="clear" w:color="auto" w:fill="auto"/>
            <w:vAlign w:val="center"/>
          </w:tcPr>
          <w:p w14:paraId="6964F7BA" w14:textId="77777777" w:rsidR="001A1A79" w:rsidRPr="002B6141" w:rsidRDefault="001A1A79" w:rsidP="001A1A79">
            <w:pPr>
              <w:jc w:val="center"/>
              <w:rPr>
                <w:lang w:eastAsia="hu-HU"/>
              </w:rPr>
            </w:pPr>
          </w:p>
        </w:tc>
        <w:tc>
          <w:tcPr>
            <w:tcW w:w="2226" w:type="dxa"/>
            <w:shd w:val="clear" w:color="auto" w:fill="auto"/>
            <w:vAlign w:val="center"/>
          </w:tcPr>
          <w:p w14:paraId="61808471" w14:textId="77777777" w:rsidR="001A1A79" w:rsidRPr="002B6141" w:rsidRDefault="001A1A79" w:rsidP="001A1A79">
            <w:pPr>
              <w:jc w:val="center"/>
              <w:rPr>
                <w:lang w:eastAsia="hu-HU"/>
              </w:rPr>
            </w:pPr>
          </w:p>
        </w:tc>
        <w:tc>
          <w:tcPr>
            <w:tcW w:w="1679" w:type="dxa"/>
            <w:shd w:val="clear" w:color="auto" w:fill="auto"/>
            <w:vAlign w:val="center"/>
          </w:tcPr>
          <w:p w14:paraId="1A65D625" w14:textId="77777777" w:rsidR="001A1A79" w:rsidRPr="002B6141" w:rsidRDefault="001A1A79" w:rsidP="001A1A79">
            <w:pPr>
              <w:jc w:val="center"/>
              <w:rPr>
                <w:lang w:eastAsia="hu-HU"/>
              </w:rPr>
            </w:pPr>
          </w:p>
        </w:tc>
        <w:tc>
          <w:tcPr>
            <w:tcW w:w="1679" w:type="dxa"/>
            <w:shd w:val="clear" w:color="auto" w:fill="auto"/>
            <w:vAlign w:val="center"/>
          </w:tcPr>
          <w:p w14:paraId="4FD4FCEB" w14:textId="77777777" w:rsidR="001A1A79" w:rsidRPr="002B6141" w:rsidRDefault="001A1A79" w:rsidP="001A1A79">
            <w:pPr>
              <w:jc w:val="center"/>
              <w:rPr>
                <w:lang w:eastAsia="hu-HU"/>
              </w:rPr>
            </w:pPr>
          </w:p>
        </w:tc>
      </w:tr>
      <w:tr w:rsidR="001A1A79" w:rsidRPr="002B6141" w14:paraId="00A25B6D" w14:textId="77777777" w:rsidTr="001A1A79">
        <w:tc>
          <w:tcPr>
            <w:tcW w:w="4957" w:type="dxa"/>
            <w:shd w:val="clear" w:color="auto" w:fill="auto"/>
            <w:vAlign w:val="center"/>
          </w:tcPr>
          <w:p w14:paraId="0D1DA064" w14:textId="77777777" w:rsidR="001A1A79" w:rsidRPr="002B6141" w:rsidRDefault="001A1A79" w:rsidP="001A1A79">
            <w:pPr>
              <w:jc w:val="center"/>
              <w:rPr>
                <w:lang w:eastAsia="hu-HU"/>
              </w:rPr>
            </w:pPr>
          </w:p>
          <w:p w14:paraId="449EC431" w14:textId="77777777" w:rsidR="001A1A79" w:rsidRPr="002B6141" w:rsidRDefault="001A1A79" w:rsidP="001A1A79">
            <w:pPr>
              <w:jc w:val="center"/>
              <w:rPr>
                <w:lang w:eastAsia="hu-HU"/>
              </w:rPr>
            </w:pPr>
          </w:p>
        </w:tc>
        <w:tc>
          <w:tcPr>
            <w:tcW w:w="1559" w:type="dxa"/>
            <w:shd w:val="clear" w:color="auto" w:fill="auto"/>
            <w:vAlign w:val="center"/>
          </w:tcPr>
          <w:p w14:paraId="19D9578E" w14:textId="77777777" w:rsidR="001A1A79" w:rsidRPr="002B6141" w:rsidRDefault="001A1A79" w:rsidP="001A1A79">
            <w:pPr>
              <w:jc w:val="center"/>
              <w:rPr>
                <w:lang w:eastAsia="hu-HU"/>
              </w:rPr>
            </w:pPr>
          </w:p>
        </w:tc>
        <w:tc>
          <w:tcPr>
            <w:tcW w:w="1832" w:type="dxa"/>
            <w:shd w:val="clear" w:color="auto" w:fill="auto"/>
            <w:vAlign w:val="center"/>
          </w:tcPr>
          <w:p w14:paraId="4200AE90" w14:textId="77777777" w:rsidR="001A1A79" w:rsidRPr="002B6141" w:rsidRDefault="001A1A79" w:rsidP="001A1A79">
            <w:pPr>
              <w:jc w:val="center"/>
              <w:rPr>
                <w:lang w:eastAsia="hu-HU"/>
              </w:rPr>
            </w:pPr>
          </w:p>
        </w:tc>
        <w:tc>
          <w:tcPr>
            <w:tcW w:w="2226" w:type="dxa"/>
            <w:shd w:val="clear" w:color="auto" w:fill="auto"/>
            <w:vAlign w:val="center"/>
          </w:tcPr>
          <w:p w14:paraId="2F35AB32" w14:textId="77777777" w:rsidR="001A1A79" w:rsidRPr="002B6141" w:rsidRDefault="001A1A79" w:rsidP="001A1A79">
            <w:pPr>
              <w:jc w:val="center"/>
              <w:rPr>
                <w:lang w:eastAsia="hu-HU"/>
              </w:rPr>
            </w:pPr>
          </w:p>
        </w:tc>
        <w:tc>
          <w:tcPr>
            <w:tcW w:w="1679" w:type="dxa"/>
            <w:shd w:val="clear" w:color="auto" w:fill="auto"/>
            <w:vAlign w:val="center"/>
          </w:tcPr>
          <w:p w14:paraId="38F571AF" w14:textId="77777777" w:rsidR="001A1A79" w:rsidRPr="002B6141" w:rsidRDefault="001A1A79" w:rsidP="001A1A79">
            <w:pPr>
              <w:jc w:val="center"/>
              <w:rPr>
                <w:lang w:eastAsia="hu-HU"/>
              </w:rPr>
            </w:pPr>
          </w:p>
        </w:tc>
        <w:tc>
          <w:tcPr>
            <w:tcW w:w="1679" w:type="dxa"/>
            <w:shd w:val="clear" w:color="auto" w:fill="auto"/>
            <w:vAlign w:val="center"/>
          </w:tcPr>
          <w:p w14:paraId="3B171C38" w14:textId="77777777" w:rsidR="001A1A79" w:rsidRPr="002B6141" w:rsidRDefault="001A1A79" w:rsidP="001A1A79">
            <w:pPr>
              <w:jc w:val="center"/>
              <w:rPr>
                <w:lang w:eastAsia="hu-HU"/>
              </w:rPr>
            </w:pPr>
          </w:p>
        </w:tc>
      </w:tr>
    </w:tbl>
    <w:p w14:paraId="557182FA" w14:textId="77777777" w:rsidR="00261FC2" w:rsidRDefault="00261FC2" w:rsidP="003C45D1">
      <w:pPr>
        <w:jc w:val="both"/>
      </w:pPr>
    </w:p>
    <w:p w14:paraId="39CF6D62" w14:textId="77777777" w:rsidR="00FC7AEF" w:rsidRPr="002B6141" w:rsidRDefault="00FC7AEF" w:rsidP="003C45D1">
      <w:pPr>
        <w:jc w:val="both"/>
      </w:pPr>
    </w:p>
    <w:p w14:paraId="61CEC2E4" w14:textId="77777777" w:rsidR="00A60C26" w:rsidRPr="002B6141" w:rsidRDefault="00A60C26" w:rsidP="00A60C26">
      <w:pPr>
        <w:numPr>
          <w:ilvl w:val="0"/>
          <w:numId w:val="26"/>
        </w:numPr>
        <w:spacing w:after="0" w:line="276" w:lineRule="auto"/>
        <w:ind w:left="0" w:firstLine="0"/>
        <w:jc w:val="both"/>
      </w:pPr>
      <w:r>
        <w:rPr>
          <w:b/>
        </w:rPr>
        <w:t xml:space="preserve">PILOT </w:t>
      </w:r>
      <w:r w:rsidR="00E1225F">
        <w:rPr>
          <w:b/>
        </w:rPr>
        <w:t xml:space="preserve">LOGICAL FRAMEWORK / </w:t>
      </w:r>
      <w:r>
        <w:rPr>
          <w:b/>
        </w:rPr>
        <w:t>LOGFRAME</w:t>
      </w:r>
    </w:p>
    <w:p w14:paraId="541785DC" w14:textId="67A49429" w:rsidR="00A60C26" w:rsidRDefault="00A60C26" w:rsidP="00A60C26">
      <w:pPr>
        <w:spacing w:after="200" w:line="276" w:lineRule="auto"/>
        <w:jc w:val="both"/>
        <w:rPr>
          <w:b/>
        </w:rPr>
      </w:pPr>
    </w:p>
    <w:p w14:paraId="1232BF50" w14:textId="77777777" w:rsidR="00EC188F" w:rsidRDefault="00EC188F" w:rsidP="00A60C26">
      <w:pPr>
        <w:spacing w:after="200" w:line="276" w:lineRule="auto"/>
        <w:jc w:val="both"/>
      </w:pPr>
    </w:p>
    <w:tbl>
      <w:tblPr>
        <w:tblStyle w:val="TableGrid"/>
        <w:tblW w:w="0" w:type="auto"/>
        <w:tblInd w:w="-5" w:type="dxa"/>
        <w:tblLook w:val="04A0" w:firstRow="1" w:lastRow="0" w:firstColumn="1" w:lastColumn="0" w:noHBand="0" w:noVBand="1"/>
      </w:tblPr>
      <w:tblGrid>
        <w:gridCol w:w="3686"/>
        <w:gridCol w:w="3685"/>
        <w:gridCol w:w="2694"/>
        <w:gridCol w:w="3827"/>
      </w:tblGrid>
      <w:tr w:rsidR="006B70A7" w14:paraId="15B23379" w14:textId="77777777" w:rsidTr="0041522A">
        <w:trPr>
          <w:tblHeader/>
        </w:trPr>
        <w:tc>
          <w:tcPr>
            <w:tcW w:w="3686" w:type="dxa"/>
            <w:shd w:val="clear" w:color="auto" w:fill="DEEAF6" w:themeFill="accent1" w:themeFillTint="33"/>
          </w:tcPr>
          <w:p w14:paraId="67C7F5A3" w14:textId="62CC0B81" w:rsidR="006B70A7" w:rsidRDefault="006B70A7" w:rsidP="006B70A7">
            <w:pPr>
              <w:spacing w:line="276" w:lineRule="auto"/>
              <w:rPr>
                <w:b/>
              </w:rPr>
            </w:pPr>
            <w:r>
              <w:rPr>
                <w:b/>
              </w:rPr>
              <w:t>Action description</w:t>
            </w:r>
          </w:p>
          <w:p w14:paraId="7D276067" w14:textId="48E23AAA" w:rsidR="006B70A7" w:rsidRPr="00A60C26" w:rsidRDefault="006B70A7" w:rsidP="006B70A7">
            <w:pPr>
              <w:spacing w:line="276" w:lineRule="auto"/>
            </w:pPr>
          </w:p>
        </w:tc>
        <w:tc>
          <w:tcPr>
            <w:tcW w:w="3685" w:type="dxa"/>
            <w:shd w:val="clear" w:color="auto" w:fill="DEEAF6" w:themeFill="accent1" w:themeFillTint="33"/>
          </w:tcPr>
          <w:p w14:paraId="6AAA48B9" w14:textId="77777777" w:rsidR="006B70A7" w:rsidRDefault="006B70A7" w:rsidP="00A60C26">
            <w:pPr>
              <w:spacing w:line="276" w:lineRule="auto"/>
              <w:jc w:val="both"/>
              <w:rPr>
                <w:b/>
              </w:rPr>
            </w:pPr>
            <w:r>
              <w:rPr>
                <w:b/>
              </w:rPr>
              <w:t>Indicators</w:t>
            </w:r>
          </w:p>
          <w:p w14:paraId="21B4E469" w14:textId="29F16DB1" w:rsidR="006B70A7" w:rsidRPr="00A60C26" w:rsidRDefault="006B70A7" w:rsidP="00A60C26">
            <w:pPr>
              <w:spacing w:line="276" w:lineRule="auto"/>
            </w:pPr>
          </w:p>
        </w:tc>
        <w:tc>
          <w:tcPr>
            <w:tcW w:w="2694" w:type="dxa"/>
            <w:shd w:val="clear" w:color="auto" w:fill="DEEAF6" w:themeFill="accent1" w:themeFillTint="33"/>
          </w:tcPr>
          <w:p w14:paraId="33AB45A5" w14:textId="6E239F56" w:rsidR="006B70A7" w:rsidRDefault="006B70A7" w:rsidP="00A60C26">
            <w:pPr>
              <w:spacing w:line="276" w:lineRule="auto"/>
              <w:jc w:val="both"/>
              <w:rPr>
                <w:b/>
              </w:rPr>
            </w:pPr>
            <w:r>
              <w:rPr>
                <w:b/>
              </w:rPr>
              <w:t xml:space="preserve">Means of </w:t>
            </w:r>
            <w:r w:rsidR="007E0BB4">
              <w:rPr>
                <w:b/>
              </w:rPr>
              <w:t>v</w:t>
            </w:r>
            <w:r>
              <w:rPr>
                <w:b/>
              </w:rPr>
              <w:t>erification</w:t>
            </w:r>
          </w:p>
          <w:p w14:paraId="4C9B98F1" w14:textId="2E09E24A" w:rsidR="006B70A7" w:rsidRPr="00A60C26" w:rsidRDefault="006B70A7" w:rsidP="00A60C26">
            <w:pPr>
              <w:spacing w:line="276" w:lineRule="auto"/>
            </w:pPr>
          </w:p>
        </w:tc>
        <w:tc>
          <w:tcPr>
            <w:tcW w:w="3827" w:type="dxa"/>
            <w:shd w:val="clear" w:color="auto" w:fill="DEEAF6" w:themeFill="accent1" w:themeFillTint="33"/>
          </w:tcPr>
          <w:p w14:paraId="084732C4" w14:textId="5C810D95" w:rsidR="006B70A7" w:rsidRDefault="006B70A7" w:rsidP="00A60C26">
            <w:pPr>
              <w:spacing w:line="276" w:lineRule="auto"/>
              <w:jc w:val="both"/>
              <w:rPr>
                <w:b/>
              </w:rPr>
            </w:pPr>
            <w:r>
              <w:rPr>
                <w:b/>
              </w:rPr>
              <w:t>Risks / Assumptions</w:t>
            </w:r>
            <w:r w:rsidR="009B1DC7">
              <w:rPr>
                <w:rStyle w:val="FootnoteReference"/>
                <w:b/>
              </w:rPr>
              <w:footnoteReference w:id="4"/>
            </w:r>
          </w:p>
          <w:p w14:paraId="2E733B2F" w14:textId="4C3AF332" w:rsidR="006B70A7" w:rsidRPr="00A60C26" w:rsidRDefault="006B70A7" w:rsidP="00A60C26">
            <w:pPr>
              <w:spacing w:line="276" w:lineRule="auto"/>
            </w:pPr>
          </w:p>
        </w:tc>
      </w:tr>
      <w:tr w:rsidR="006B70A7" w14:paraId="3B2DE7CB" w14:textId="77777777" w:rsidTr="00640D85">
        <w:tc>
          <w:tcPr>
            <w:tcW w:w="3686" w:type="dxa"/>
          </w:tcPr>
          <w:p w14:paraId="2C25B0EE" w14:textId="5C9EF6C3" w:rsidR="006B70A7" w:rsidRDefault="006B70A7" w:rsidP="006B70A7">
            <w:pPr>
              <w:rPr>
                <w:b/>
              </w:rPr>
            </w:pPr>
            <w:r>
              <w:rPr>
                <w:b/>
              </w:rPr>
              <w:t xml:space="preserve">Overall </w:t>
            </w:r>
            <w:r w:rsidR="000650DE">
              <w:rPr>
                <w:b/>
              </w:rPr>
              <w:t>o</w:t>
            </w:r>
            <w:r>
              <w:rPr>
                <w:b/>
              </w:rPr>
              <w:t>bjective</w:t>
            </w:r>
            <w:r w:rsidR="009B1DC7">
              <w:rPr>
                <w:b/>
              </w:rPr>
              <w:t xml:space="preserve"> (Aim/Goal)</w:t>
            </w:r>
            <w:r w:rsidR="009B1DC7">
              <w:rPr>
                <w:rStyle w:val="FootnoteReference"/>
                <w:i/>
              </w:rPr>
              <w:t xml:space="preserve"> </w:t>
            </w:r>
            <w:r w:rsidR="009B1DC7">
              <w:rPr>
                <w:rStyle w:val="FootnoteReference"/>
                <w:i/>
              </w:rPr>
              <w:footnoteReference w:id="5"/>
            </w:r>
          </w:p>
          <w:p w14:paraId="22F2C9E6" w14:textId="15758AA1" w:rsidR="006B70A7" w:rsidRPr="000650DE" w:rsidRDefault="00D9563C" w:rsidP="006B70A7">
            <w:pPr>
              <w:rPr>
                <w:i/>
              </w:rPr>
            </w:pPr>
            <w:r>
              <w:rPr>
                <w:i/>
              </w:rPr>
              <w:t xml:space="preserve">We aim at multiplying individual SEs performance on the market through networking. </w:t>
            </w:r>
            <w:r w:rsidR="009B1DC7">
              <w:rPr>
                <w:i/>
              </w:rPr>
              <w:t xml:space="preserve"> </w:t>
            </w:r>
            <w:r>
              <w:rPr>
                <w:i/>
              </w:rPr>
              <w:t xml:space="preserve">We plan that HCSOM and KONETT together can serve as consulting and mentoring </w:t>
            </w:r>
            <w:proofErr w:type="spellStart"/>
            <w:r>
              <w:rPr>
                <w:i/>
              </w:rPr>
              <w:t>center</w:t>
            </w:r>
            <w:proofErr w:type="spellEnd"/>
            <w:r>
              <w:rPr>
                <w:i/>
              </w:rPr>
              <w:t xml:space="preserve"> for SE networking</w:t>
            </w:r>
          </w:p>
        </w:tc>
        <w:tc>
          <w:tcPr>
            <w:tcW w:w="3685" w:type="dxa"/>
          </w:tcPr>
          <w:p w14:paraId="0765BB82" w14:textId="1BDDFB9E" w:rsidR="00D9563C" w:rsidRDefault="00FC7AEF" w:rsidP="000650DE">
            <w:pPr>
              <w:rPr>
                <w:i/>
              </w:rPr>
            </w:pPr>
            <w:r>
              <w:rPr>
                <w:i/>
              </w:rPr>
              <w:t>At least one pil</w:t>
            </w:r>
            <w:r w:rsidR="00D9563C">
              <w:rPr>
                <w:i/>
              </w:rPr>
              <w:t>ot networking of the participants</w:t>
            </w:r>
          </w:p>
          <w:p w14:paraId="57384C21" w14:textId="29902B9A" w:rsidR="006B70A7" w:rsidRPr="000650DE" w:rsidRDefault="00D9563C" w:rsidP="000650DE">
            <w:pPr>
              <w:rPr>
                <w:i/>
              </w:rPr>
            </w:pPr>
            <w:r>
              <w:rPr>
                <w:i/>
              </w:rPr>
              <w:t xml:space="preserve">At least on joint action on the market </w:t>
            </w:r>
            <w:r w:rsidR="003B4103">
              <w:rPr>
                <w:i/>
              </w:rPr>
              <w:t>.</w:t>
            </w:r>
            <w:r w:rsidR="003B4103">
              <w:rPr>
                <w:rStyle w:val="FootnoteReference"/>
                <w:i/>
              </w:rPr>
              <w:footnoteReference w:id="6"/>
            </w:r>
            <w:bookmarkStart w:id="0" w:name="_GoBack"/>
            <w:bookmarkEnd w:id="0"/>
          </w:p>
        </w:tc>
        <w:tc>
          <w:tcPr>
            <w:tcW w:w="2694" w:type="dxa"/>
          </w:tcPr>
          <w:p w14:paraId="25CD6415" w14:textId="2ABD7296" w:rsidR="006B70A7" w:rsidRPr="000650DE" w:rsidRDefault="00D9563C" w:rsidP="000650DE">
            <w:pPr>
              <w:rPr>
                <w:i/>
              </w:rPr>
            </w:pPr>
            <w:r>
              <w:rPr>
                <w:i/>
              </w:rPr>
              <w:t>Progress will be monitored through the virtual marketplace and during the group mentoring meetings</w:t>
            </w:r>
            <w:r w:rsidR="000650DE">
              <w:rPr>
                <w:i/>
              </w:rPr>
              <w:t>.</w:t>
            </w:r>
          </w:p>
        </w:tc>
        <w:tc>
          <w:tcPr>
            <w:tcW w:w="3827" w:type="dxa"/>
          </w:tcPr>
          <w:p w14:paraId="53854827" w14:textId="555C4BFB" w:rsidR="006B70A7" w:rsidRPr="000650DE" w:rsidRDefault="009B1DC7" w:rsidP="000650DE">
            <w:pPr>
              <w:rPr>
                <w:i/>
              </w:rPr>
            </w:pPr>
            <w:r>
              <w:rPr>
                <w:i/>
              </w:rPr>
              <w:t>n</w:t>
            </w:r>
            <w:r w:rsidR="003B4103">
              <w:rPr>
                <w:i/>
              </w:rPr>
              <w:t>/</w:t>
            </w:r>
            <w:r>
              <w:rPr>
                <w:i/>
              </w:rPr>
              <w:t>a</w:t>
            </w:r>
          </w:p>
        </w:tc>
      </w:tr>
      <w:tr w:rsidR="009B1DC7" w14:paraId="0621E21F" w14:textId="77777777" w:rsidTr="00640D85">
        <w:tc>
          <w:tcPr>
            <w:tcW w:w="3686" w:type="dxa"/>
          </w:tcPr>
          <w:p w14:paraId="3EA35DBA" w14:textId="64D71010" w:rsidR="009B1DC7" w:rsidRDefault="009B1DC7" w:rsidP="009B1DC7">
            <w:pPr>
              <w:rPr>
                <w:b/>
              </w:rPr>
            </w:pPr>
            <w:r>
              <w:rPr>
                <w:b/>
              </w:rPr>
              <w:t>Specific objective (Purpose/Outcome)</w:t>
            </w:r>
            <w:r>
              <w:rPr>
                <w:rStyle w:val="FootnoteReference"/>
                <w:b/>
              </w:rPr>
              <w:footnoteReference w:id="7"/>
            </w:r>
          </w:p>
          <w:p w14:paraId="09AF5F11" w14:textId="3B74832E" w:rsidR="009B1DC7" w:rsidRPr="00640D85" w:rsidRDefault="00D9563C" w:rsidP="005217FB">
            <w:pPr>
              <w:rPr>
                <w:i/>
              </w:rPr>
            </w:pPr>
            <w:r>
              <w:rPr>
                <w:i/>
              </w:rPr>
              <w:t xml:space="preserve">We plan that the network and cooperation will be sustained </w:t>
            </w:r>
            <w:r w:rsidR="005217FB">
              <w:rPr>
                <w:i/>
              </w:rPr>
              <w:t>through the HCSOM coordinated and KONETT consulted network mentoring centre</w:t>
            </w:r>
            <w:r w:rsidR="009B1DC7">
              <w:rPr>
                <w:i/>
              </w:rPr>
              <w:t>.</w:t>
            </w:r>
          </w:p>
        </w:tc>
        <w:tc>
          <w:tcPr>
            <w:tcW w:w="3685" w:type="dxa"/>
          </w:tcPr>
          <w:p w14:paraId="323B1368" w14:textId="77777777" w:rsidR="009B1DC7" w:rsidRDefault="005217FB" w:rsidP="005217FB">
            <w:pPr>
              <w:rPr>
                <w:i/>
              </w:rPr>
            </w:pPr>
            <w:r>
              <w:rPr>
                <w:i/>
              </w:rPr>
              <w:t>We plan to keep the established network alive in the next three years and plan to include at least one new member per year in the next three years</w:t>
            </w:r>
            <w:r w:rsidR="009B1DC7">
              <w:rPr>
                <w:rStyle w:val="FootnoteReference"/>
                <w:i/>
              </w:rPr>
              <w:footnoteReference w:id="8"/>
            </w:r>
            <w:r w:rsidR="009B1DC7" w:rsidRPr="003B4103">
              <w:rPr>
                <w:i/>
              </w:rPr>
              <w:t>.</w:t>
            </w:r>
          </w:p>
          <w:p w14:paraId="27DECEF1" w14:textId="1FCA4864" w:rsidR="004A60D6" w:rsidRPr="000650DE" w:rsidRDefault="004A60D6" w:rsidP="005217FB">
            <w:pPr>
              <w:rPr>
                <w:i/>
              </w:rPr>
            </w:pPr>
            <w:r>
              <w:rPr>
                <w:i/>
              </w:rPr>
              <w:t>Specific development objectives in terms of market will be set up during the pilot work</w:t>
            </w:r>
            <w:r w:rsidR="00FC7AEF">
              <w:rPr>
                <w:i/>
              </w:rPr>
              <w:t xml:space="preserve"> </w:t>
            </w:r>
            <w:r>
              <w:rPr>
                <w:i/>
              </w:rPr>
              <w:t xml:space="preserve">plans. That will be </w:t>
            </w:r>
            <w:r>
              <w:rPr>
                <w:i/>
              </w:rPr>
              <w:lastRenderedPageBreak/>
              <w:t xml:space="preserve">included in the </w:t>
            </w:r>
            <w:proofErr w:type="spellStart"/>
            <w:r>
              <w:rPr>
                <w:i/>
              </w:rPr>
              <w:t>logframe</w:t>
            </w:r>
            <w:proofErr w:type="spellEnd"/>
            <w:r>
              <w:rPr>
                <w:i/>
              </w:rPr>
              <w:t xml:space="preserve"> later this Autumn.</w:t>
            </w:r>
          </w:p>
        </w:tc>
        <w:tc>
          <w:tcPr>
            <w:tcW w:w="2694" w:type="dxa"/>
          </w:tcPr>
          <w:p w14:paraId="29B5BD22" w14:textId="5C85B4B9" w:rsidR="009B1DC7" w:rsidRPr="000650DE" w:rsidRDefault="005217FB" w:rsidP="009B1DC7">
            <w:pPr>
              <w:rPr>
                <w:i/>
              </w:rPr>
            </w:pPr>
            <w:r>
              <w:rPr>
                <w:i/>
              </w:rPr>
              <w:lastRenderedPageBreak/>
              <w:t xml:space="preserve">Pilot participants actively networking during next three years and one new member joins yearly </w:t>
            </w:r>
            <w:r w:rsidR="009B1DC7">
              <w:rPr>
                <w:i/>
              </w:rPr>
              <w:t>.</w:t>
            </w:r>
          </w:p>
        </w:tc>
        <w:tc>
          <w:tcPr>
            <w:tcW w:w="3827" w:type="dxa"/>
          </w:tcPr>
          <w:p w14:paraId="3C258310" w14:textId="30190B26" w:rsidR="00C578C1" w:rsidRPr="000650DE" w:rsidRDefault="005217FB" w:rsidP="009B1DC7">
            <w:pPr>
              <w:rPr>
                <w:i/>
              </w:rPr>
            </w:pPr>
            <w:r>
              <w:rPr>
                <w:i/>
              </w:rPr>
              <w:t>It is important that all pilot partners strengthen their market development</w:t>
            </w:r>
          </w:p>
        </w:tc>
      </w:tr>
      <w:tr w:rsidR="009B1DC7" w14:paraId="3F7E1CA1" w14:textId="77777777" w:rsidTr="00640D85">
        <w:tc>
          <w:tcPr>
            <w:tcW w:w="3686" w:type="dxa"/>
          </w:tcPr>
          <w:p w14:paraId="79250107" w14:textId="6877820E" w:rsidR="009B1DC7" w:rsidRDefault="009B1DC7" w:rsidP="009B1DC7">
            <w:pPr>
              <w:rPr>
                <w:b/>
              </w:rPr>
            </w:pPr>
            <w:r>
              <w:rPr>
                <w:b/>
              </w:rPr>
              <w:lastRenderedPageBreak/>
              <w:t>Results (Outputs)</w:t>
            </w:r>
          </w:p>
          <w:p w14:paraId="6DAEDD95" w14:textId="77777777" w:rsidR="005217FB" w:rsidRDefault="005217FB" w:rsidP="009B1DC7">
            <w:pPr>
              <w:rPr>
                <w:i/>
              </w:rPr>
            </w:pPr>
            <w:r>
              <w:rPr>
                <w:i/>
              </w:rPr>
              <w:t>Network and pilot action of participants in pilot.</w:t>
            </w:r>
          </w:p>
          <w:p w14:paraId="1BA553DE" w14:textId="4BC546B3" w:rsidR="009B1DC7" w:rsidRPr="000650DE" w:rsidRDefault="005217FB" w:rsidP="009B1DC7">
            <w:pPr>
              <w:rPr>
                <w:i/>
              </w:rPr>
            </w:pPr>
            <w:r>
              <w:rPr>
                <w:i/>
              </w:rPr>
              <w:t xml:space="preserve">Established mentoring </w:t>
            </w:r>
            <w:proofErr w:type="spellStart"/>
            <w:r>
              <w:rPr>
                <w:i/>
              </w:rPr>
              <w:t>center</w:t>
            </w:r>
            <w:proofErr w:type="spellEnd"/>
            <w:r>
              <w:rPr>
                <w:i/>
              </w:rPr>
              <w:t xml:space="preserve"> (HCSOM with KONETT professional involvement)</w:t>
            </w:r>
            <w:r w:rsidR="009B1DC7">
              <w:rPr>
                <w:i/>
              </w:rPr>
              <w:t>.</w:t>
            </w:r>
          </w:p>
          <w:p w14:paraId="59F8F013" w14:textId="77777777" w:rsidR="009B1DC7" w:rsidRDefault="009B1DC7" w:rsidP="009B1DC7">
            <w:pPr>
              <w:rPr>
                <w:b/>
              </w:rPr>
            </w:pPr>
          </w:p>
        </w:tc>
        <w:tc>
          <w:tcPr>
            <w:tcW w:w="3685" w:type="dxa"/>
          </w:tcPr>
          <w:p w14:paraId="4F64804E" w14:textId="77777777" w:rsidR="009B1DC7" w:rsidRDefault="005217FB" w:rsidP="009B1DC7">
            <w:pPr>
              <w:rPr>
                <w:i/>
              </w:rPr>
            </w:pPr>
            <w:r>
              <w:rPr>
                <w:i/>
              </w:rPr>
              <w:t>At least one action of networking on the market.</w:t>
            </w:r>
            <w:r w:rsidR="009B1DC7">
              <w:rPr>
                <w:i/>
              </w:rPr>
              <w:t>.</w:t>
            </w:r>
            <w:r w:rsidR="009B1DC7">
              <w:rPr>
                <w:rStyle w:val="FootnoteReference"/>
                <w:i/>
              </w:rPr>
              <w:footnoteReference w:id="9"/>
            </w:r>
          </w:p>
          <w:p w14:paraId="2E47F8EC" w14:textId="77777777" w:rsidR="005217FB" w:rsidRDefault="005217FB" w:rsidP="009B1DC7">
            <w:pPr>
              <w:rPr>
                <w:i/>
              </w:rPr>
            </w:pPr>
            <w:r>
              <w:rPr>
                <w:i/>
              </w:rPr>
              <w:t>Regular group mentoring activities.</w:t>
            </w:r>
          </w:p>
          <w:p w14:paraId="3E1EFB9E" w14:textId="1A255259" w:rsidR="00FC7AEF" w:rsidRPr="000650DE" w:rsidRDefault="00FC7AEF" w:rsidP="009B1DC7">
            <w:pPr>
              <w:rPr>
                <w:i/>
              </w:rPr>
            </w:pPr>
            <w:r>
              <w:rPr>
                <w:i/>
              </w:rPr>
              <w:t xml:space="preserve">Canvas, plans, investor pitches (at least one from each </w:t>
            </w:r>
            <w:proofErr w:type="spellStart"/>
            <w:r>
              <w:rPr>
                <w:i/>
              </w:rPr>
              <w:t>mentoree</w:t>
            </w:r>
            <w:proofErr w:type="spellEnd"/>
            <w:r>
              <w:rPr>
                <w:i/>
              </w:rPr>
              <w:t>)</w:t>
            </w:r>
          </w:p>
        </w:tc>
        <w:tc>
          <w:tcPr>
            <w:tcW w:w="2694" w:type="dxa"/>
          </w:tcPr>
          <w:p w14:paraId="65FCF487" w14:textId="77777777" w:rsidR="00602BF0" w:rsidRDefault="00602BF0" w:rsidP="009B1DC7">
            <w:pPr>
              <w:rPr>
                <w:i/>
              </w:rPr>
            </w:pPr>
            <w:r>
              <w:rPr>
                <w:i/>
              </w:rPr>
              <w:t>During the group meeting through the projects.</w:t>
            </w:r>
          </w:p>
          <w:p w14:paraId="45A7B9C2" w14:textId="424BC0D9" w:rsidR="009B1DC7" w:rsidRPr="000650DE" w:rsidRDefault="00602BF0" w:rsidP="009B1DC7">
            <w:pPr>
              <w:rPr>
                <w:i/>
              </w:rPr>
            </w:pPr>
            <w:r>
              <w:rPr>
                <w:i/>
              </w:rPr>
              <w:t>Quarterly reviews during the project.</w:t>
            </w:r>
            <w:r w:rsidR="009B1DC7">
              <w:rPr>
                <w:i/>
              </w:rPr>
              <w:t>.</w:t>
            </w:r>
          </w:p>
        </w:tc>
        <w:tc>
          <w:tcPr>
            <w:tcW w:w="3827" w:type="dxa"/>
          </w:tcPr>
          <w:p w14:paraId="4E8E2DC1" w14:textId="555D7B97" w:rsidR="00C578C1" w:rsidRPr="000650DE" w:rsidRDefault="00602BF0" w:rsidP="00602BF0">
            <w:pPr>
              <w:rPr>
                <w:i/>
              </w:rPr>
            </w:pPr>
            <w:r>
              <w:rPr>
                <w:i/>
              </w:rPr>
              <w:t>We expect that active cooperation among pilot SEs and the involvement of stakeholders roundtable multiply the possible results SEs could achieve individually</w:t>
            </w:r>
          </w:p>
        </w:tc>
      </w:tr>
      <w:tr w:rsidR="00EC188F" w14:paraId="758242CD" w14:textId="77777777" w:rsidTr="00640D85">
        <w:tc>
          <w:tcPr>
            <w:tcW w:w="3686" w:type="dxa"/>
          </w:tcPr>
          <w:p w14:paraId="0DE6395E" w14:textId="343DCF70" w:rsidR="00EC188F" w:rsidRDefault="00EC188F" w:rsidP="00EC188F">
            <w:pPr>
              <w:rPr>
                <w:b/>
              </w:rPr>
            </w:pPr>
            <w:r>
              <w:rPr>
                <w:b/>
              </w:rPr>
              <w:t>Activities</w:t>
            </w:r>
          </w:p>
          <w:p w14:paraId="54338597" w14:textId="28169950" w:rsidR="00EC188F" w:rsidRPr="00A05F4E" w:rsidRDefault="004A60D6" w:rsidP="00EC188F">
            <w:pPr>
              <w:rPr>
                <w:i/>
              </w:rPr>
            </w:pPr>
            <w:r>
              <w:rPr>
                <w:i/>
              </w:rPr>
              <w:t>Selection , evaluation and specific needs assessment of pilot partners</w:t>
            </w:r>
          </w:p>
          <w:p w14:paraId="5798E5C5" w14:textId="77777777" w:rsidR="00EC188F" w:rsidRDefault="00EC188F" w:rsidP="00EC188F"/>
          <w:p w14:paraId="7D4FB2CB" w14:textId="77777777" w:rsidR="00EC188F" w:rsidRDefault="00EC188F" w:rsidP="00EC188F">
            <w:pPr>
              <w:rPr>
                <w:b/>
              </w:rPr>
            </w:pPr>
          </w:p>
        </w:tc>
        <w:tc>
          <w:tcPr>
            <w:tcW w:w="3685" w:type="dxa"/>
          </w:tcPr>
          <w:p w14:paraId="758B0948" w14:textId="3BD41514" w:rsidR="00EC188F" w:rsidRPr="00C578C1" w:rsidRDefault="00EC188F" w:rsidP="00EC188F">
            <w:pPr>
              <w:rPr>
                <w:i/>
              </w:rPr>
            </w:pPr>
            <w:r>
              <w:rPr>
                <w:i/>
              </w:rPr>
              <w:t>n/a</w:t>
            </w:r>
          </w:p>
        </w:tc>
        <w:tc>
          <w:tcPr>
            <w:tcW w:w="2694" w:type="dxa"/>
          </w:tcPr>
          <w:p w14:paraId="71F012F4" w14:textId="5239741C" w:rsidR="00EC188F" w:rsidRPr="00C578C1" w:rsidRDefault="00EC188F" w:rsidP="00EC188F">
            <w:pPr>
              <w:rPr>
                <w:b/>
              </w:rPr>
            </w:pPr>
            <w:r>
              <w:rPr>
                <w:i/>
              </w:rPr>
              <w:t>n/a</w:t>
            </w:r>
          </w:p>
        </w:tc>
        <w:tc>
          <w:tcPr>
            <w:tcW w:w="3827" w:type="dxa"/>
          </w:tcPr>
          <w:p w14:paraId="221407F7" w14:textId="768E1A7E" w:rsidR="00EC188F" w:rsidRPr="000650DE" w:rsidRDefault="004A60D6" w:rsidP="00EC188F">
            <w:pPr>
              <w:rPr>
                <w:i/>
              </w:rPr>
            </w:pPr>
            <w:r>
              <w:rPr>
                <w:i/>
              </w:rPr>
              <w:t xml:space="preserve">We assume that the specification of pilot SEs and the discussion of </w:t>
            </w:r>
            <w:proofErr w:type="spellStart"/>
            <w:r>
              <w:rPr>
                <w:i/>
              </w:rPr>
              <w:t>workplan</w:t>
            </w:r>
            <w:proofErr w:type="spellEnd"/>
            <w:r>
              <w:rPr>
                <w:i/>
              </w:rPr>
              <w:t xml:space="preserve"> and involvement can be a sound basis to build on during the actual mentoring</w:t>
            </w:r>
            <w:r w:rsidR="00EC188F">
              <w:rPr>
                <w:i/>
              </w:rPr>
              <w:t>?</w:t>
            </w:r>
          </w:p>
        </w:tc>
      </w:tr>
    </w:tbl>
    <w:p w14:paraId="2149BBE5" w14:textId="77777777" w:rsidR="00A60C26" w:rsidRPr="002B6141" w:rsidRDefault="00A60C26" w:rsidP="00A60C26">
      <w:pPr>
        <w:spacing w:after="200" w:line="276" w:lineRule="auto"/>
        <w:jc w:val="both"/>
        <w:rPr>
          <w:b/>
        </w:rPr>
        <w:sectPr w:rsidR="00A60C26" w:rsidRPr="002B6141" w:rsidSect="001B0116">
          <w:pgSz w:w="16839" w:h="11907" w:orient="landscape" w:code="9"/>
          <w:pgMar w:top="1440" w:right="1440" w:bottom="1440" w:left="1440" w:header="720" w:footer="720" w:gutter="0"/>
          <w:cols w:space="720"/>
          <w:docGrid w:linePitch="360"/>
        </w:sectPr>
      </w:pPr>
    </w:p>
    <w:p w14:paraId="5427CD84" w14:textId="77777777" w:rsidR="003C45D1" w:rsidRDefault="003C45D1" w:rsidP="00DE4AD5">
      <w:pPr>
        <w:spacing w:after="0"/>
        <w:ind w:left="360"/>
        <w:jc w:val="both"/>
        <w:rPr>
          <w:b/>
        </w:rPr>
      </w:pPr>
    </w:p>
    <w:p w14:paraId="160423F0" w14:textId="77777777" w:rsidR="003C45D1" w:rsidRPr="002B6141" w:rsidRDefault="003C45D1" w:rsidP="00261FC2">
      <w:pPr>
        <w:pStyle w:val="ListParagraph"/>
        <w:numPr>
          <w:ilvl w:val="0"/>
          <w:numId w:val="26"/>
        </w:numPr>
        <w:tabs>
          <w:tab w:val="left" w:pos="5015"/>
        </w:tabs>
        <w:contextualSpacing w:val="0"/>
        <w:jc w:val="both"/>
        <w:rPr>
          <w:b/>
        </w:rPr>
      </w:pPr>
      <w:r w:rsidRPr="002B6141">
        <w:rPr>
          <w:b/>
        </w:rPr>
        <w:t xml:space="preserve">CONTACT DETAILS FOR THE PERSON RESPONSIBLE FOR THE PILOT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192"/>
      </w:tblGrid>
      <w:tr w:rsidR="003C45D1" w:rsidRPr="002B6141" w14:paraId="24DF924E" w14:textId="77777777" w:rsidTr="001E0C12">
        <w:trPr>
          <w:jc w:val="center"/>
        </w:trPr>
        <w:tc>
          <w:tcPr>
            <w:tcW w:w="4331" w:type="dxa"/>
            <w:shd w:val="clear" w:color="auto" w:fill="auto"/>
            <w:vAlign w:val="center"/>
          </w:tcPr>
          <w:p w14:paraId="37E35FA4" w14:textId="77777777" w:rsidR="003C45D1" w:rsidRPr="002B6141" w:rsidRDefault="003C45D1" w:rsidP="001E0C12">
            <w:pPr>
              <w:tabs>
                <w:tab w:val="left" w:pos="5015"/>
              </w:tabs>
            </w:pPr>
            <w:r w:rsidRPr="002B6141">
              <w:t xml:space="preserve">Name/Surname: </w:t>
            </w:r>
          </w:p>
        </w:tc>
        <w:tc>
          <w:tcPr>
            <w:tcW w:w="4192" w:type="dxa"/>
            <w:shd w:val="clear" w:color="auto" w:fill="auto"/>
          </w:tcPr>
          <w:p w14:paraId="28D8EBEC" w14:textId="4D86A99E" w:rsidR="003C45D1" w:rsidRPr="002B6141" w:rsidRDefault="0041522A" w:rsidP="001E0C12">
            <w:pPr>
              <w:tabs>
                <w:tab w:val="left" w:pos="5015"/>
              </w:tabs>
              <w:jc w:val="both"/>
              <w:rPr>
                <w:b/>
              </w:rPr>
            </w:pPr>
            <w:r>
              <w:rPr>
                <w:b/>
              </w:rPr>
              <w:t>Peter Nagy</w:t>
            </w:r>
          </w:p>
        </w:tc>
      </w:tr>
      <w:tr w:rsidR="003C45D1" w:rsidRPr="002B6141" w14:paraId="7F5928E9" w14:textId="77777777" w:rsidTr="001E0C12">
        <w:trPr>
          <w:jc w:val="center"/>
        </w:trPr>
        <w:tc>
          <w:tcPr>
            <w:tcW w:w="4331" w:type="dxa"/>
            <w:shd w:val="clear" w:color="auto" w:fill="auto"/>
            <w:vAlign w:val="center"/>
          </w:tcPr>
          <w:p w14:paraId="2FFC7E72" w14:textId="77777777" w:rsidR="003C45D1" w:rsidRPr="002B6141" w:rsidRDefault="003C45D1" w:rsidP="001E0C12">
            <w:pPr>
              <w:tabs>
                <w:tab w:val="left" w:pos="5015"/>
              </w:tabs>
            </w:pPr>
            <w:r w:rsidRPr="002B6141">
              <w:t>Position within the organization:</w:t>
            </w:r>
          </w:p>
        </w:tc>
        <w:tc>
          <w:tcPr>
            <w:tcW w:w="4192" w:type="dxa"/>
            <w:shd w:val="clear" w:color="auto" w:fill="auto"/>
          </w:tcPr>
          <w:p w14:paraId="048BB987" w14:textId="4225E019" w:rsidR="003C45D1" w:rsidRPr="002B6141" w:rsidRDefault="0041522A" w:rsidP="001E0C12">
            <w:pPr>
              <w:tabs>
                <w:tab w:val="left" w:pos="5015"/>
              </w:tabs>
              <w:jc w:val="both"/>
              <w:rPr>
                <w:b/>
              </w:rPr>
            </w:pPr>
            <w:r>
              <w:rPr>
                <w:b/>
              </w:rPr>
              <w:t>Expert</w:t>
            </w:r>
          </w:p>
        </w:tc>
      </w:tr>
      <w:tr w:rsidR="003C45D1" w:rsidRPr="002B6141" w14:paraId="66C62389" w14:textId="77777777" w:rsidTr="001E0C12">
        <w:trPr>
          <w:jc w:val="center"/>
        </w:trPr>
        <w:tc>
          <w:tcPr>
            <w:tcW w:w="4331" w:type="dxa"/>
            <w:shd w:val="clear" w:color="auto" w:fill="auto"/>
            <w:vAlign w:val="center"/>
          </w:tcPr>
          <w:p w14:paraId="1A836DAE" w14:textId="77777777" w:rsidR="003C45D1" w:rsidRPr="002B6141" w:rsidRDefault="003C45D1" w:rsidP="001E0C12">
            <w:pPr>
              <w:tabs>
                <w:tab w:val="left" w:pos="5015"/>
              </w:tabs>
            </w:pPr>
            <w:r w:rsidRPr="002B6141">
              <w:t>E-mail address:</w:t>
            </w:r>
          </w:p>
        </w:tc>
        <w:tc>
          <w:tcPr>
            <w:tcW w:w="4192" w:type="dxa"/>
            <w:shd w:val="clear" w:color="auto" w:fill="auto"/>
          </w:tcPr>
          <w:p w14:paraId="3F136994" w14:textId="65209445" w:rsidR="003C45D1" w:rsidRPr="002B6141" w:rsidRDefault="0041522A" w:rsidP="001E0C12">
            <w:pPr>
              <w:tabs>
                <w:tab w:val="left" w:pos="5015"/>
              </w:tabs>
              <w:jc w:val="both"/>
              <w:rPr>
                <w:b/>
              </w:rPr>
            </w:pPr>
            <w:r>
              <w:rPr>
                <w:b/>
              </w:rPr>
              <w:t>nagy.peter@konett.hu</w:t>
            </w:r>
          </w:p>
        </w:tc>
      </w:tr>
      <w:tr w:rsidR="003C45D1" w:rsidRPr="002B6141" w14:paraId="23944A18" w14:textId="77777777" w:rsidTr="001E0C12">
        <w:trPr>
          <w:jc w:val="center"/>
        </w:trPr>
        <w:tc>
          <w:tcPr>
            <w:tcW w:w="4331" w:type="dxa"/>
            <w:shd w:val="clear" w:color="auto" w:fill="auto"/>
            <w:vAlign w:val="center"/>
          </w:tcPr>
          <w:p w14:paraId="5A4E37A1" w14:textId="77777777" w:rsidR="003C45D1" w:rsidRPr="002B6141" w:rsidRDefault="003C45D1" w:rsidP="001E0C12">
            <w:pPr>
              <w:tabs>
                <w:tab w:val="left" w:pos="5015"/>
              </w:tabs>
            </w:pPr>
            <w:r w:rsidRPr="002B6141">
              <w:t>Skype address:</w:t>
            </w:r>
          </w:p>
        </w:tc>
        <w:tc>
          <w:tcPr>
            <w:tcW w:w="4192" w:type="dxa"/>
            <w:shd w:val="clear" w:color="auto" w:fill="auto"/>
          </w:tcPr>
          <w:p w14:paraId="05B8F4CF" w14:textId="2DE51247" w:rsidR="003C45D1" w:rsidRPr="002B6141" w:rsidRDefault="0041522A" w:rsidP="001E0C12">
            <w:pPr>
              <w:tabs>
                <w:tab w:val="left" w:pos="5015"/>
              </w:tabs>
              <w:jc w:val="both"/>
              <w:rPr>
                <w:b/>
              </w:rPr>
            </w:pPr>
            <w:proofErr w:type="spellStart"/>
            <w:r>
              <w:rPr>
                <w:b/>
              </w:rPr>
              <w:t>pnverefa</w:t>
            </w:r>
            <w:proofErr w:type="spellEnd"/>
          </w:p>
        </w:tc>
      </w:tr>
      <w:tr w:rsidR="003C45D1" w:rsidRPr="002B6141" w14:paraId="3D2380B2" w14:textId="77777777" w:rsidTr="001E0C12">
        <w:trPr>
          <w:jc w:val="center"/>
        </w:trPr>
        <w:tc>
          <w:tcPr>
            <w:tcW w:w="4331" w:type="dxa"/>
            <w:shd w:val="clear" w:color="auto" w:fill="auto"/>
            <w:vAlign w:val="center"/>
          </w:tcPr>
          <w:p w14:paraId="0AEB4A99" w14:textId="77777777" w:rsidR="003C45D1" w:rsidRPr="002B6141" w:rsidRDefault="003C45D1" w:rsidP="001E0C12">
            <w:pPr>
              <w:tabs>
                <w:tab w:val="left" w:pos="5015"/>
              </w:tabs>
            </w:pPr>
            <w:r w:rsidRPr="002B6141">
              <w:t>Phone &amp; mobile phone:</w:t>
            </w:r>
          </w:p>
        </w:tc>
        <w:tc>
          <w:tcPr>
            <w:tcW w:w="4192" w:type="dxa"/>
            <w:shd w:val="clear" w:color="auto" w:fill="auto"/>
          </w:tcPr>
          <w:p w14:paraId="7F9974D1" w14:textId="47FB0742" w:rsidR="003C45D1" w:rsidRPr="002B6141" w:rsidRDefault="0041522A" w:rsidP="001E0C12">
            <w:pPr>
              <w:tabs>
                <w:tab w:val="left" w:pos="5015"/>
              </w:tabs>
              <w:jc w:val="both"/>
              <w:rPr>
                <w:b/>
              </w:rPr>
            </w:pPr>
            <w:r>
              <w:rPr>
                <w:b/>
              </w:rPr>
              <w:t>+36305031577</w:t>
            </w:r>
          </w:p>
        </w:tc>
      </w:tr>
    </w:tbl>
    <w:p w14:paraId="160CEF6E" w14:textId="77777777" w:rsidR="003C45D1" w:rsidRPr="002B6141" w:rsidRDefault="003C45D1" w:rsidP="003C45D1">
      <w:pPr>
        <w:tabs>
          <w:tab w:val="left" w:pos="5015"/>
        </w:tabs>
        <w:ind w:left="720"/>
        <w:jc w:val="both"/>
        <w:rPr>
          <w:b/>
        </w:rPr>
      </w:pPr>
    </w:p>
    <w:p w14:paraId="0949FC5F" w14:textId="77777777" w:rsidR="003C45D1" w:rsidRPr="002B6141" w:rsidRDefault="003C45D1" w:rsidP="003C45D1">
      <w:pPr>
        <w:tabs>
          <w:tab w:val="left" w:pos="5015"/>
        </w:tabs>
        <w:jc w:val="both"/>
        <w:rPr>
          <w:b/>
        </w:rPr>
      </w:pPr>
    </w:p>
    <w:p w14:paraId="76637ED5" w14:textId="77777777" w:rsidR="003C45D1" w:rsidRPr="002B6141" w:rsidRDefault="003C45D1" w:rsidP="003C45D1"/>
    <w:p w14:paraId="6205A5AA" w14:textId="77777777" w:rsidR="00C23FC4" w:rsidRPr="002B6141" w:rsidRDefault="00C23FC4">
      <w:pPr>
        <w:rPr>
          <w:sz w:val="32"/>
          <w:szCs w:val="32"/>
        </w:rPr>
      </w:pPr>
    </w:p>
    <w:sectPr w:rsidR="00C23FC4" w:rsidRPr="002B6141" w:rsidSect="00261FC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96D4" w14:textId="77777777" w:rsidR="00A821DA" w:rsidRDefault="00A821DA" w:rsidP="000047E4">
      <w:pPr>
        <w:spacing w:after="0" w:line="240" w:lineRule="auto"/>
      </w:pPr>
      <w:r>
        <w:separator/>
      </w:r>
    </w:p>
  </w:endnote>
  <w:endnote w:type="continuationSeparator" w:id="0">
    <w:p w14:paraId="358EA8C8" w14:textId="77777777" w:rsidR="00A821DA" w:rsidRDefault="00A821DA"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Segoe UI">
    <w:altName w:val="Calibri"/>
    <w:charset w:val="EE"/>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05306"/>
      <w:docPartObj>
        <w:docPartGallery w:val="Page Numbers (Bottom of Page)"/>
        <w:docPartUnique/>
      </w:docPartObj>
    </w:sdtPr>
    <w:sdtEndPr>
      <w:rPr>
        <w:sz w:val="20"/>
      </w:rPr>
    </w:sdtEndPr>
    <w:sdtContent>
      <w:p w14:paraId="625D5BE8" w14:textId="77777777" w:rsidR="003C45D1" w:rsidRDefault="003C45D1">
        <w:pPr>
          <w:pStyle w:val="Footer"/>
          <w:jc w:val="right"/>
        </w:pPr>
      </w:p>
      <w:p w14:paraId="329BC10D" w14:textId="51E23668" w:rsidR="003C45D1" w:rsidRPr="009E0361" w:rsidRDefault="003C45D1">
        <w:pPr>
          <w:pStyle w:val="Footer"/>
          <w:jc w:val="right"/>
          <w:rPr>
            <w:sz w:val="20"/>
          </w:rPr>
        </w:pPr>
        <w:r w:rsidRPr="009E0361">
          <w:rPr>
            <w:sz w:val="20"/>
          </w:rPr>
          <w:fldChar w:fldCharType="begin"/>
        </w:r>
        <w:r w:rsidRPr="009E0361">
          <w:rPr>
            <w:sz w:val="20"/>
          </w:rPr>
          <w:instrText>PAGE   \* MERGEFORMAT</w:instrText>
        </w:r>
        <w:r w:rsidRPr="009E0361">
          <w:rPr>
            <w:sz w:val="20"/>
          </w:rPr>
          <w:fldChar w:fldCharType="separate"/>
        </w:r>
        <w:r w:rsidR="00FC7AEF" w:rsidRPr="00FC7AEF">
          <w:rPr>
            <w:noProof/>
            <w:sz w:val="20"/>
            <w:lang w:val="it-IT"/>
          </w:rPr>
          <w:t>14</w:t>
        </w:r>
        <w:r w:rsidRPr="009E0361">
          <w:rPr>
            <w:sz w:val="20"/>
          </w:rPr>
          <w:fldChar w:fldCharType="end"/>
        </w:r>
      </w:p>
    </w:sdtContent>
  </w:sdt>
  <w:p w14:paraId="1C49ED89" w14:textId="77777777" w:rsidR="003C45D1" w:rsidRDefault="003C45D1">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6C72" w14:textId="77777777" w:rsidR="00A821DA" w:rsidRDefault="00A821DA" w:rsidP="000047E4">
      <w:pPr>
        <w:spacing w:after="0" w:line="240" w:lineRule="auto"/>
      </w:pPr>
      <w:r>
        <w:separator/>
      </w:r>
    </w:p>
  </w:footnote>
  <w:footnote w:type="continuationSeparator" w:id="0">
    <w:p w14:paraId="72BE8285" w14:textId="77777777" w:rsidR="00A821DA" w:rsidRDefault="00A821DA" w:rsidP="000047E4">
      <w:pPr>
        <w:spacing w:after="0" w:line="240" w:lineRule="auto"/>
      </w:pPr>
      <w:r>
        <w:continuationSeparator/>
      </w:r>
    </w:p>
  </w:footnote>
  <w:footnote w:id="1">
    <w:p w14:paraId="07E78B34" w14:textId="2F4967C5" w:rsidR="00E50AA8" w:rsidRPr="00E50AA8" w:rsidRDefault="00E50AA8">
      <w:pPr>
        <w:pStyle w:val="FootnoteText"/>
        <w:rPr>
          <w:lang w:val="hu-HU"/>
        </w:rPr>
      </w:pPr>
      <w:r>
        <w:rPr>
          <w:rStyle w:val="FootnoteReference"/>
        </w:rPr>
        <w:footnoteRef/>
      </w:r>
      <w:r>
        <w:t xml:space="preserve"> </w:t>
      </w:r>
      <w:proofErr w:type="spellStart"/>
      <w:r>
        <w:rPr>
          <w:lang w:val="hu-HU"/>
        </w:rPr>
        <w:t>Working</w:t>
      </w:r>
      <w:proofErr w:type="spellEnd"/>
      <w:r>
        <w:rPr>
          <w:lang w:val="hu-HU"/>
        </w:rPr>
        <w:t xml:space="preserve"> </w:t>
      </w:r>
      <w:proofErr w:type="spellStart"/>
      <w:r>
        <w:rPr>
          <w:lang w:val="hu-HU"/>
        </w:rPr>
        <w:t>title</w:t>
      </w:r>
      <w:proofErr w:type="spellEnd"/>
      <w:r>
        <w:rPr>
          <w:lang w:val="hu-HU"/>
        </w:rPr>
        <w:t xml:space="preserve"> – we </w:t>
      </w:r>
      <w:proofErr w:type="spellStart"/>
      <w:r>
        <w:rPr>
          <w:lang w:val="hu-HU"/>
        </w:rPr>
        <w:t>will</w:t>
      </w:r>
      <w:proofErr w:type="spellEnd"/>
      <w:r>
        <w:rPr>
          <w:lang w:val="hu-HU"/>
        </w:rPr>
        <w:t xml:space="preserve"> </w:t>
      </w:r>
      <w:proofErr w:type="spellStart"/>
      <w:r>
        <w:rPr>
          <w:lang w:val="hu-HU"/>
        </w:rPr>
        <w:t>finalize</w:t>
      </w:r>
      <w:proofErr w:type="spellEnd"/>
      <w:r>
        <w:rPr>
          <w:lang w:val="hu-HU"/>
        </w:rPr>
        <w:t xml:space="preserve"> it during </w:t>
      </w:r>
      <w:proofErr w:type="spellStart"/>
      <w:r>
        <w:rPr>
          <w:lang w:val="hu-HU"/>
        </w:rPr>
        <w:t>the</w:t>
      </w:r>
      <w:proofErr w:type="spellEnd"/>
      <w:r>
        <w:rPr>
          <w:lang w:val="hu-HU"/>
        </w:rPr>
        <w:t xml:space="preserve"> </w:t>
      </w:r>
      <w:proofErr w:type="spellStart"/>
      <w:r>
        <w:rPr>
          <w:lang w:val="hu-HU"/>
        </w:rPr>
        <w:t>forthcoming</w:t>
      </w:r>
      <w:proofErr w:type="spellEnd"/>
      <w:r>
        <w:rPr>
          <w:lang w:val="hu-HU"/>
        </w:rPr>
        <w:t xml:space="preserve"> </w:t>
      </w:r>
      <w:proofErr w:type="spellStart"/>
      <w:r>
        <w:rPr>
          <w:lang w:val="hu-HU"/>
        </w:rPr>
        <w:t>weeks</w:t>
      </w:r>
      <w:proofErr w:type="spellEnd"/>
    </w:p>
  </w:footnote>
  <w:footnote w:id="2">
    <w:p w14:paraId="56BC26A3" w14:textId="77777777" w:rsidR="00503A91" w:rsidRDefault="00503A91" w:rsidP="00503A91">
      <w:pPr>
        <w:pStyle w:val="FootnoteText"/>
      </w:pPr>
      <w:r>
        <w:rPr>
          <w:rStyle w:val="FootnoteReference"/>
        </w:rPr>
        <w:footnoteRef/>
      </w:r>
      <w:r>
        <w:t xml:space="preserve"> </w:t>
      </w:r>
      <w:hyperlink r:id="rId1" w:history="1">
        <w:r w:rsidRPr="00381420">
          <w:rPr>
            <w:rStyle w:val="Hyperlink"/>
          </w:rPr>
          <w:t>https://www.konett.org/change-clinic.html</w:t>
        </w:r>
      </w:hyperlink>
      <w:r>
        <w:t xml:space="preserve"> </w:t>
      </w:r>
    </w:p>
    <w:p w14:paraId="0B232F95" w14:textId="77777777" w:rsidR="00503A91" w:rsidRDefault="00503A91" w:rsidP="00503A91">
      <w:pPr>
        <w:pStyle w:val="FootnoteText"/>
      </w:pPr>
      <w:r w:rsidRPr="00555D75">
        <w:t>https://www.konett.org/celp-m-change-management-modell.html</w:t>
      </w:r>
    </w:p>
  </w:footnote>
  <w:footnote w:id="3">
    <w:p w14:paraId="786C1DE0" w14:textId="4E0B3A59" w:rsidR="00FC7AEF" w:rsidRPr="00FC7AEF" w:rsidRDefault="00FC7AEF">
      <w:pPr>
        <w:pStyle w:val="FootnoteText"/>
        <w:rPr>
          <w:lang w:val="hu-HU"/>
        </w:rPr>
      </w:pPr>
      <w:r>
        <w:rPr>
          <w:rStyle w:val="FootnoteReference"/>
        </w:rPr>
        <w:footnoteRef/>
      </w:r>
      <w:r>
        <w:t xml:space="preserve"> </w:t>
      </w:r>
      <w:r>
        <w:rPr>
          <w:lang w:val="hu-HU"/>
        </w:rPr>
        <w:t xml:space="preserve">a </w:t>
      </w:r>
      <w:proofErr w:type="spellStart"/>
      <w:r>
        <w:rPr>
          <w:lang w:val="hu-HU"/>
        </w:rPr>
        <w:t>detailed</w:t>
      </w:r>
      <w:proofErr w:type="spellEnd"/>
      <w:r>
        <w:rPr>
          <w:lang w:val="hu-HU"/>
        </w:rPr>
        <w:t xml:space="preserve"> </w:t>
      </w:r>
      <w:proofErr w:type="spellStart"/>
      <w:r>
        <w:rPr>
          <w:lang w:val="hu-HU"/>
        </w:rPr>
        <w:t>plan</w:t>
      </w:r>
      <w:proofErr w:type="spellEnd"/>
      <w:r>
        <w:rPr>
          <w:lang w:val="hu-HU"/>
        </w:rPr>
        <w:t xml:space="preserve"> </w:t>
      </w:r>
      <w:proofErr w:type="spellStart"/>
      <w:r>
        <w:rPr>
          <w:lang w:val="hu-HU"/>
        </w:rPr>
        <w:t>for</w:t>
      </w:r>
      <w:proofErr w:type="spellEnd"/>
      <w:r>
        <w:rPr>
          <w:lang w:val="hu-HU"/>
        </w:rPr>
        <w:t xml:space="preserve"> </w:t>
      </w:r>
      <w:proofErr w:type="spellStart"/>
      <w:r>
        <w:rPr>
          <w:lang w:val="hu-HU"/>
        </w:rPr>
        <w:t>budget</w:t>
      </w:r>
      <w:proofErr w:type="spellEnd"/>
      <w:r>
        <w:rPr>
          <w:lang w:val="hu-HU"/>
        </w:rPr>
        <w:t xml:space="preserve"> </w:t>
      </w:r>
      <w:proofErr w:type="spellStart"/>
      <w:r>
        <w:rPr>
          <w:lang w:val="hu-HU"/>
        </w:rPr>
        <w:t>will</w:t>
      </w:r>
      <w:proofErr w:type="spellEnd"/>
      <w:r>
        <w:rPr>
          <w:lang w:val="hu-HU"/>
        </w:rPr>
        <w:t xml:space="preserve"> be </w:t>
      </w:r>
      <w:proofErr w:type="spellStart"/>
      <w:r>
        <w:rPr>
          <w:lang w:val="hu-HU"/>
        </w:rPr>
        <w:t>prepared</w:t>
      </w:r>
      <w:proofErr w:type="spellEnd"/>
      <w:r>
        <w:rPr>
          <w:lang w:val="hu-HU"/>
        </w:rPr>
        <w:t xml:space="preserve"> during </w:t>
      </w:r>
      <w:proofErr w:type="spellStart"/>
      <w:r>
        <w:rPr>
          <w:lang w:val="hu-HU"/>
        </w:rPr>
        <w:t>our</w:t>
      </w:r>
      <w:proofErr w:type="spellEnd"/>
      <w:r>
        <w:rPr>
          <w:lang w:val="hu-HU"/>
        </w:rPr>
        <w:t xml:space="preserve"> </w:t>
      </w:r>
      <w:proofErr w:type="spellStart"/>
      <w:r>
        <w:rPr>
          <w:lang w:val="hu-HU"/>
        </w:rPr>
        <w:t>planning</w:t>
      </w:r>
      <w:proofErr w:type="spellEnd"/>
      <w:r>
        <w:rPr>
          <w:lang w:val="hu-HU"/>
        </w:rPr>
        <w:t xml:space="preserve"> meeting </w:t>
      </w:r>
      <w:proofErr w:type="spellStart"/>
      <w:r>
        <w:rPr>
          <w:lang w:val="hu-HU"/>
        </w:rPr>
        <w:t>on</w:t>
      </w:r>
      <w:proofErr w:type="spellEnd"/>
      <w:r>
        <w:rPr>
          <w:lang w:val="hu-HU"/>
        </w:rPr>
        <w:t xml:space="preserve"> </w:t>
      </w:r>
      <w:proofErr w:type="spellStart"/>
      <w:r>
        <w:rPr>
          <w:lang w:val="hu-HU"/>
        </w:rPr>
        <w:t>the</w:t>
      </w:r>
      <w:proofErr w:type="spellEnd"/>
      <w:r>
        <w:rPr>
          <w:lang w:val="hu-HU"/>
        </w:rPr>
        <w:t xml:space="preserve"> 3rd </w:t>
      </w:r>
      <w:proofErr w:type="spellStart"/>
      <w:r>
        <w:rPr>
          <w:lang w:val="hu-HU"/>
        </w:rPr>
        <w:t>week</w:t>
      </w:r>
      <w:proofErr w:type="spellEnd"/>
      <w:r>
        <w:rPr>
          <w:lang w:val="hu-HU"/>
        </w:rPr>
        <w:t xml:space="preserve"> of </w:t>
      </w:r>
      <w:proofErr w:type="spellStart"/>
      <w:r>
        <w:rPr>
          <w:lang w:val="hu-HU"/>
        </w:rPr>
        <w:t>September</w:t>
      </w:r>
      <w:proofErr w:type="spellEnd"/>
    </w:p>
  </w:footnote>
  <w:footnote w:id="4">
    <w:p w14:paraId="5DF2ED1C" w14:textId="4D6A5B4B" w:rsidR="009B1DC7" w:rsidRPr="009B1DC7" w:rsidRDefault="009B1DC7">
      <w:pPr>
        <w:pStyle w:val="FootnoteText"/>
        <w:rPr>
          <w:lang w:val="sl-SI"/>
        </w:rPr>
      </w:pPr>
      <w:r>
        <w:rPr>
          <w:rStyle w:val="FootnoteReference"/>
        </w:rPr>
        <w:footnoteRef/>
      </w:r>
      <w:r>
        <w:t xml:space="preserve"> </w:t>
      </w:r>
      <w:r>
        <w:rPr>
          <w:lang w:val="sl-SI"/>
        </w:rPr>
        <w:t>Factors external to the pilot which are likely to influence the work of the pilot management has little control, and which need to exist to permit progress to the next level.</w:t>
      </w:r>
    </w:p>
  </w:footnote>
  <w:footnote w:id="5">
    <w:p w14:paraId="5E1166BB" w14:textId="77777777" w:rsidR="009B1DC7" w:rsidRPr="009B1DC7" w:rsidRDefault="009B1DC7" w:rsidP="009B1DC7">
      <w:pPr>
        <w:pStyle w:val="FootnoteText"/>
        <w:rPr>
          <w:lang w:val="sl-SI"/>
        </w:rPr>
      </w:pPr>
      <w:r>
        <w:rPr>
          <w:rStyle w:val="FootnoteReference"/>
        </w:rPr>
        <w:footnoteRef/>
      </w:r>
      <w:r>
        <w:t xml:space="preserve"> </w:t>
      </w:r>
      <w:r>
        <w:rPr>
          <w:lang w:val="sl-SI"/>
        </w:rPr>
        <w:t>The ultimate result to which your pilot is contributing – the impact of the pilot.</w:t>
      </w:r>
    </w:p>
  </w:footnote>
  <w:footnote w:id="6">
    <w:p w14:paraId="11714F86" w14:textId="343D9183" w:rsidR="003B4103" w:rsidRPr="003B4103" w:rsidRDefault="003B4103">
      <w:pPr>
        <w:pStyle w:val="FootnoteText"/>
        <w:rPr>
          <w:lang w:val="sl-SI"/>
        </w:rPr>
      </w:pPr>
      <w:r>
        <w:rPr>
          <w:rStyle w:val="FootnoteReference"/>
        </w:rPr>
        <w:footnoteRef/>
      </w:r>
      <w:r>
        <w:t xml:space="preserve"> </w:t>
      </w:r>
      <w:r>
        <w:rPr>
          <w:lang w:val="sl-SI"/>
        </w:rPr>
        <w:t>Impact indicators usually take longer to be realised and would require long term evaluation. Please try to choose few which measure changes that you expect to occur during the lifetime of the pilot.</w:t>
      </w:r>
    </w:p>
  </w:footnote>
  <w:footnote w:id="7">
    <w:p w14:paraId="59E40E37" w14:textId="45294D23" w:rsidR="009B1DC7" w:rsidRPr="009B1DC7" w:rsidRDefault="009B1DC7">
      <w:pPr>
        <w:pStyle w:val="FootnoteText"/>
        <w:rPr>
          <w:lang w:val="sl-SI"/>
        </w:rPr>
      </w:pPr>
      <w:r>
        <w:rPr>
          <w:rStyle w:val="FootnoteReference"/>
        </w:rPr>
        <w:footnoteRef/>
      </w:r>
      <w:r>
        <w:t xml:space="preserve"> </w:t>
      </w:r>
      <w:r>
        <w:rPr>
          <w:lang w:val="sl-SI"/>
        </w:rPr>
        <w:t>The change that accurs if the pilot outputs are achieved – the effect of the pilot.</w:t>
      </w:r>
    </w:p>
  </w:footnote>
  <w:footnote w:id="8">
    <w:p w14:paraId="0E7E12AC" w14:textId="6CF879DB" w:rsidR="009B1DC7" w:rsidRPr="00A05F4E" w:rsidRDefault="009B1DC7">
      <w:pPr>
        <w:pStyle w:val="FootnoteText"/>
        <w:rPr>
          <w:lang w:val="sl-SI"/>
        </w:rPr>
      </w:pPr>
      <w:r>
        <w:rPr>
          <w:rStyle w:val="FootnoteReference"/>
        </w:rPr>
        <w:footnoteRef/>
      </w:r>
      <w:r>
        <w:t xml:space="preserve"> </w:t>
      </w:r>
      <w:r>
        <w:rPr>
          <w:lang w:val="sl-SI"/>
        </w:rPr>
        <w:t>Outcome indicators measure intermediate changes as a result of the pilot activities, for example changes in knowledge and attitudes, increased acces to and utilisation of services, increased quality of services….</w:t>
      </w:r>
    </w:p>
  </w:footnote>
  <w:footnote w:id="9">
    <w:p w14:paraId="123372D9" w14:textId="708B8A15" w:rsidR="009B1DC7" w:rsidRPr="00A05F4E" w:rsidRDefault="009B1DC7">
      <w:pPr>
        <w:pStyle w:val="FootnoteText"/>
        <w:rPr>
          <w:lang w:val="sl-SI"/>
        </w:rPr>
      </w:pPr>
      <w:r>
        <w:rPr>
          <w:rStyle w:val="FootnoteReference"/>
        </w:rPr>
        <w:footnoteRef/>
      </w:r>
      <w:r>
        <w:t xml:space="preserve"> </w:t>
      </w:r>
      <w:r>
        <w:rPr>
          <w:lang w:val="sl-SI"/>
        </w:rPr>
        <w:t>Output indicaors measure the immediate results of pilot activities and tell as if activities are happening as planned, for example number of SEs particiapting, number of mentors trained, number of measures introduced…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C716" w14:textId="77777777" w:rsidR="003C45D1" w:rsidRDefault="003C45D1" w:rsidP="00AC6E58">
    <w:pPr>
      <w:pStyle w:val="Header"/>
      <w:ind w:firstLine="708"/>
      <w:jc w:val="right"/>
    </w:pPr>
    <w:r w:rsidRPr="00883AE8">
      <w:rPr>
        <w:noProof/>
        <w:sz w:val="21"/>
        <w:szCs w:val="21"/>
        <w:lang w:val="hr-HR"/>
      </w:rPr>
      <w:t xml:space="preserve"> </w:t>
    </w:r>
    <w:r>
      <w:tab/>
      <w:t xml:space="preserve">   </w:t>
    </w:r>
    <w:r>
      <w:tab/>
    </w:r>
  </w:p>
  <w:p w14:paraId="4DA950C3" w14:textId="77777777" w:rsidR="003C45D1" w:rsidRDefault="003C45D1" w:rsidP="004C5B8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DE13F5"/>
    <w:multiLevelType w:val="hybridMultilevel"/>
    <w:tmpl w:val="C8FAB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C24A8C"/>
    <w:multiLevelType w:val="hybridMultilevel"/>
    <w:tmpl w:val="6562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676F84"/>
    <w:multiLevelType w:val="hybridMultilevel"/>
    <w:tmpl w:val="B1F0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0409"/>
    <w:multiLevelType w:val="hybridMultilevel"/>
    <w:tmpl w:val="FD6A8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D963D6"/>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06A61"/>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72B62"/>
    <w:multiLevelType w:val="hybridMultilevel"/>
    <w:tmpl w:val="043A5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A44F51"/>
    <w:multiLevelType w:val="hybridMultilevel"/>
    <w:tmpl w:val="423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F7F6C"/>
    <w:multiLevelType w:val="hybridMultilevel"/>
    <w:tmpl w:val="7160E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D31030"/>
    <w:multiLevelType w:val="hybridMultilevel"/>
    <w:tmpl w:val="89725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DB6F0F"/>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F35F3"/>
    <w:multiLevelType w:val="hybridMultilevel"/>
    <w:tmpl w:val="B706E236"/>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3">
    <w:nsid w:val="2FBB601B"/>
    <w:multiLevelType w:val="hybridMultilevel"/>
    <w:tmpl w:val="6DDE53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0EA3B1B"/>
    <w:multiLevelType w:val="hybridMultilevel"/>
    <w:tmpl w:val="0A50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D5B83"/>
    <w:multiLevelType w:val="hybridMultilevel"/>
    <w:tmpl w:val="AF92F5DA"/>
    <w:lvl w:ilvl="0" w:tplc="DABCF25E">
      <w:numFmt w:val="bullet"/>
      <w:lvlText w:val="-"/>
      <w:lvlJc w:val="left"/>
      <w:pPr>
        <w:ind w:left="720" w:hanging="360"/>
      </w:pPr>
      <w:rPr>
        <w:rFonts w:ascii="Trebuchet MS" w:eastAsia="Times New Roman" w:hAnsi="Trebuchet M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BC021D"/>
    <w:multiLevelType w:val="hybridMultilevel"/>
    <w:tmpl w:val="EDB84522"/>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7">
    <w:nsid w:val="35105FF5"/>
    <w:multiLevelType w:val="hybridMultilevel"/>
    <w:tmpl w:val="C38411C4"/>
    <w:lvl w:ilvl="0" w:tplc="224E4C8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734972"/>
    <w:multiLevelType w:val="hybridMultilevel"/>
    <w:tmpl w:val="A61E3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450E0C"/>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5C49CB"/>
    <w:multiLevelType w:val="hybridMultilevel"/>
    <w:tmpl w:val="31BC8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EE7893"/>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6753E"/>
    <w:multiLevelType w:val="hybridMultilevel"/>
    <w:tmpl w:val="77D259C2"/>
    <w:lvl w:ilvl="0" w:tplc="E8BAD516">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7C76E32"/>
    <w:multiLevelType w:val="hybridMultilevel"/>
    <w:tmpl w:val="8A1C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6C2468"/>
    <w:multiLevelType w:val="hybridMultilevel"/>
    <w:tmpl w:val="C3B22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B929DB"/>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7A02BA"/>
    <w:multiLevelType w:val="hybridMultilevel"/>
    <w:tmpl w:val="AE347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0C0611"/>
    <w:multiLevelType w:val="hybridMultilevel"/>
    <w:tmpl w:val="F6825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D2BF2"/>
    <w:multiLevelType w:val="hybridMultilevel"/>
    <w:tmpl w:val="2C2C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F11177"/>
    <w:multiLevelType w:val="hybridMultilevel"/>
    <w:tmpl w:val="81A03C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0F0C21"/>
    <w:multiLevelType w:val="hybridMultilevel"/>
    <w:tmpl w:val="E90ABDEC"/>
    <w:lvl w:ilvl="0" w:tplc="A10CC260">
      <w:start w:val="1"/>
      <w:numFmt w:val="decimal"/>
      <w:lvlText w:val="%1."/>
      <w:lvlJc w:val="left"/>
      <w:pPr>
        <w:tabs>
          <w:tab w:val="num" w:pos="720"/>
        </w:tabs>
        <w:ind w:left="720" w:hanging="360"/>
      </w:pPr>
    </w:lvl>
    <w:lvl w:ilvl="1" w:tplc="60E46DD2">
      <w:numFmt w:val="bullet"/>
      <w:lvlText w:val="•"/>
      <w:lvlJc w:val="left"/>
      <w:pPr>
        <w:tabs>
          <w:tab w:val="num" w:pos="1440"/>
        </w:tabs>
        <w:ind w:left="1440" w:hanging="360"/>
      </w:pPr>
      <w:rPr>
        <w:rFonts w:ascii="Arial" w:hAnsi="Arial" w:hint="default"/>
      </w:rPr>
    </w:lvl>
    <w:lvl w:ilvl="2" w:tplc="A768EAA0" w:tentative="1">
      <w:start w:val="1"/>
      <w:numFmt w:val="decimal"/>
      <w:lvlText w:val="%3."/>
      <w:lvlJc w:val="left"/>
      <w:pPr>
        <w:tabs>
          <w:tab w:val="num" w:pos="2160"/>
        </w:tabs>
        <w:ind w:left="2160" w:hanging="360"/>
      </w:pPr>
    </w:lvl>
    <w:lvl w:ilvl="3" w:tplc="942A9EA8" w:tentative="1">
      <w:start w:val="1"/>
      <w:numFmt w:val="decimal"/>
      <w:lvlText w:val="%4."/>
      <w:lvlJc w:val="left"/>
      <w:pPr>
        <w:tabs>
          <w:tab w:val="num" w:pos="2880"/>
        </w:tabs>
        <w:ind w:left="2880" w:hanging="360"/>
      </w:pPr>
    </w:lvl>
    <w:lvl w:ilvl="4" w:tplc="17EC259C" w:tentative="1">
      <w:start w:val="1"/>
      <w:numFmt w:val="decimal"/>
      <w:lvlText w:val="%5."/>
      <w:lvlJc w:val="left"/>
      <w:pPr>
        <w:tabs>
          <w:tab w:val="num" w:pos="3600"/>
        </w:tabs>
        <w:ind w:left="3600" w:hanging="360"/>
      </w:pPr>
    </w:lvl>
    <w:lvl w:ilvl="5" w:tplc="2214CE1C" w:tentative="1">
      <w:start w:val="1"/>
      <w:numFmt w:val="decimal"/>
      <w:lvlText w:val="%6."/>
      <w:lvlJc w:val="left"/>
      <w:pPr>
        <w:tabs>
          <w:tab w:val="num" w:pos="4320"/>
        </w:tabs>
        <w:ind w:left="4320" w:hanging="360"/>
      </w:pPr>
    </w:lvl>
    <w:lvl w:ilvl="6" w:tplc="968261EC" w:tentative="1">
      <w:start w:val="1"/>
      <w:numFmt w:val="decimal"/>
      <w:lvlText w:val="%7."/>
      <w:lvlJc w:val="left"/>
      <w:pPr>
        <w:tabs>
          <w:tab w:val="num" w:pos="5040"/>
        </w:tabs>
        <w:ind w:left="5040" w:hanging="360"/>
      </w:pPr>
    </w:lvl>
    <w:lvl w:ilvl="7" w:tplc="2D8EE870" w:tentative="1">
      <w:start w:val="1"/>
      <w:numFmt w:val="decimal"/>
      <w:lvlText w:val="%8."/>
      <w:lvlJc w:val="left"/>
      <w:pPr>
        <w:tabs>
          <w:tab w:val="num" w:pos="5760"/>
        </w:tabs>
        <w:ind w:left="5760" w:hanging="360"/>
      </w:pPr>
    </w:lvl>
    <w:lvl w:ilvl="8" w:tplc="91AACD66" w:tentative="1">
      <w:start w:val="1"/>
      <w:numFmt w:val="decimal"/>
      <w:lvlText w:val="%9."/>
      <w:lvlJc w:val="left"/>
      <w:pPr>
        <w:tabs>
          <w:tab w:val="num" w:pos="6480"/>
        </w:tabs>
        <w:ind w:left="6480" w:hanging="360"/>
      </w:pPr>
    </w:lvl>
  </w:abstractNum>
  <w:abstractNum w:abstractNumId="31">
    <w:nsid w:val="6B5D2DD1"/>
    <w:multiLevelType w:val="hybridMultilevel"/>
    <w:tmpl w:val="F1FCE582"/>
    <w:lvl w:ilvl="0" w:tplc="E96C8D1C">
      <w:start w:val="1"/>
      <w:numFmt w:val="upperLetter"/>
      <w:lvlText w:val="%1."/>
      <w:lvlJc w:val="left"/>
      <w:pPr>
        <w:ind w:left="720" w:hanging="360"/>
      </w:pPr>
      <w:rPr>
        <w:rFonts w:eastAsia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CB7B7B"/>
    <w:multiLevelType w:val="hybridMultilevel"/>
    <w:tmpl w:val="E2682C48"/>
    <w:lvl w:ilvl="0" w:tplc="0EC4F04A">
      <w:start w:val="1"/>
      <w:numFmt w:val="upperLetter"/>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1A1ED0"/>
    <w:multiLevelType w:val="hybridMultilevel"/>
    <w:tmpl w:val="8012A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0"/>
  </w:num>
  <w:num w:numId="4">
    <w:abstractNumId w:val="9"/>
  </w:num>
  <w:num w:numId="5">
    <w:abstractNumId w:val="7"/>
  </w:num>
  <w:num w:numId="6">
    <w:abstractNumId w:val="31"/>
  </w:num>
  <w:num w:numId="7">
    <w:abstractNumId w:val="27"/>
  </w:num>
  <w:num w:numId="8">
    <w:abstractNumId w:val="4"/>
  </w:num>
  <w:num w:numId="9">
    <w:abstractNumId w:val="26"/>
  </w:num>
  <w:num w:numId="10">
    <w:abstractNumId w:val="16"/>
  </w:num>
  <w:num w:numId="11">
    <w:abstractNumId w:val="10"/>
  </w:num>
  <w:num w:numId="12">
    <w:abstractNumId w:val="25"/>
  </w:num>
  <w:num w:numId="13">
    <w:abstractNumId w:val="21"/>
  </w:num>
  <w:num w:numId="14">
    <w:abstractNumId w:val="19"/>
  </w:num>
  <w:num w:numId="15">
    <w:abstractNumId w:val="18"/>
  </w:num>
  <w:num w:numId="16">
    <w:abstractNumId w:val="32"/>
  </w:num>
  <w:num w:numId="17">
    <w:abstractNumId w:val="12"/>
  </w:num>
  <w:num w:numId="18">
    <w:abstractNumId w:val="28"/>
  </w:num>
  <w:num w:numId="19">
    <w:abstractNumId w:val="33"/>
  </w:num>
  <w:num w:numId="20">
    <w:abstractNumId w:val="24"/>
  </w:num>
  <w:num w:numId="21">
    <w:abstractNumId w:val="1"/>
  </w:num>
  <w:num w:numId="22">
    <w:abstractNumId w:val="29"/>
  </w:num>
  <w:num w:numId="23">
    <w:abstractNumId w:val="6"/>
  </w:num>
  <w:num w:numId="24">
    <w:abstractNumId w:val="17"/>
  </w:num>
  <w:num w:numId="25">
    <w:abstractNumId w:val="23"/>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
  </w:num>
  <w:num w:numId="31">
    <w:abstractNumId w:val="15"/>
  </w:num>
  <w:num w:numId="32">
    <w:abstractNumId w:val="13"/>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12"/>
    <w:rsid w:val="000047E4"/>
    <w:rsid w:val="0002638E"/>
    <w:rsid w:val="00061AAE"/>
    <w:rsid w:val="000650DE"/>
    <w:rsid w:val="0006592A"/>
    <w:rsid w:val="000942DA"/>
    <w:rsid w:val="000C02A2"/>
    <w:rsid w:val="000D7822"/>
    <w:rsid w:val="00100C03"/>
    <w:rsid w:val="00112554"/>
    <w:rsid w:val="00124F6B"/>
    <w:rsid w:val="0016064B"/>
    <w:rsid w:val="001623EC"/>
    <w:rsid w:val="001966EE"/>
    <w:rsid w:val="001A1A79"/>
    <w:rsid w:val="001B0116"/>
    <w:rsid w:val="001E1291"/>
    <w:rsid w:val="001E584E"/>
    <w:rsid w:val="001F202D"/>
    <w:rsid w:val="00224A17"/>
    <w:rsid w:val="002257E2"/>
    <w:rsid w:val="00225DA0"/>
    <w:rsid w:val="00226CF5"/>
    <w:rsid w:val="00235DEA"/>
    <w:rsid w:val="00251C67"/>
    <w:rsid w:val="00255624"/>
    <w:rsid w:val="00261FC2"/>
    <w:rsid w:val="00292D81"/>
    <w:rsid w:val="002A03A8"/>
    <w:rsid w:val="002B6141"/>
    <w:rsid w:val="002C5E98"/>
    <w:rsid w:val="002D4219"/>
    <w:rsid w:val="0031590D"/>
    <w:rsid w:val="00320773"/>
    <w:rsid w:val="00350E17"/>
    <w:rsid w:val="0035729D"/>
    <w:rsid w:val="003630FF"/>
    <w:rsid w:val="00365AA8"/>
    <w:rsid w:val="00385C9B"/>
    <w:rsid w:val="003A2CC6"/>
    <w:rsid w:val="003B10FB"/>
    <w:rsid w:val="003B4103"/>
    <w:rsid w:val="003C451B"/>
    <w:rsid w:val="003C45D1"/>
    <w:rsid w:val="003E781D"/>
    <w:rsid w:val="0041522A"/>
    <w:rsid w:val="00453395"/>
    <w:rsid w:val="004A60D6"/>
    <w:rsid w:val="004E34D8"/>
    <w:rsid w:val="00503A91"/>
    <w:rsid w:val="005217FB"/>
    <w:rsid w:val="00521EBE"/>
    <w:rsid w:val="00522AE8"/>
    <w:rsid w:val="005439FB"/>
    <w:rsid w:val="0055223B"/>
    <w:rsid w:val="00572679"/>
    <w:rsid w:val="00580482"/>
    <w:rsid w:val="005953D5"/>
    <w:rsid w:val="005C3090"/>
    <w:rsid w:val="005E3AB9"/>
    <w:rsid w:val="005F27F5"/>
    <w:rsid w:val="00602BF0"/>
    <w:rsid w:val="006143F3"/>
    <w:rsid w:val="00624BA6"/>
    <w:rsid w:val="0063313D"/>
    <w:rsid w:val="00637C71"/>
    <w:rsid w:val="00640D85"/>
    <w:rsid w:val="0064656E"/>
    <w:rsid w:val="00657D9D"/>
    <w:rsid w:val="006716BC"/>
    <w:rsid w:val="00692B48"/>
    <w:rsid w:val="006B0D07"/>
    <w:rsid w:val="006B70A7"/>
    <w:rsid w:val="006C220F"/>
    <w:rsid w:val="006C6B77"/>
    <w:rsid w:val="0073785C"/>
    <w:rsid w:val="00754352"/>
    <w:rsid w:val="00762011"/>
    <w:rsid w:val="00766DB8"/>
    <w:rsid w:val="007A168E"/>
    <w:rsid w:val="007B6B25"/>
    <w:rsid w:val="007D5A72"/>
    <w:rsid w:val="007D7325"/>
    <w:rsid w:val="007E0BB4"/>
    <w:rsid w:val="007F7066"/>
    <w:rsid w:val="00842041"/>
    <w:rsid w:val="0086462E"/>
    <w:rsid w:val="00881338"/>
    <w:rsid w:val="00892A12"/>
    <w:rsid w:val="008A032B"/>
    <w:rsid w:val="008A3ED4"/>
    <w:rsid w:val="008B0C20"/>
    <w:rsid w:val="008E6F12"/>
    <w:rsid w:val="00907BB7"/>
    <w:rsid w:val="0092025D"/>
    <w:rsid w:val="00922D2F"/>
    <w:rsid w:val="00936675"/>
    <w:rsid w:val="00941B0E"/>
    <w:rsid w:val="00941D99"/>
    <w:rsid w:val="0095480D"/>
    <w:rsid w:val="009743BD"/>
    <w:rsid w:val="009A4229"/>
    <w:rsid w:val="009B1DC7"/>
    <w:rsid w:val="009E0361"/>
    <w:rsid w:val="009F4119"/>
    <w:rsid w:val="00A050CA"/>
    <w:rsid w:val="00A05F4E"/>
    <w:rsid w:val="00A60C26"/>
    <w:rsid w:val="00A821DA"/>
    <w:rsid w:val="00B02A73"/>
    <w:rsid w:val="00B20AFA"/>
    <w:rsid w:val="00B25A12"/>
    <w:rsid w:val="00B437A4"/>
    <w:rsid w:val="00B7116C"/>
    <w:rsid w:val="00BC3BEC"/>
    <w:rsid w:val="00C11C46"/>
    <w:rsid w:val="00C21E15"/>
    <w:rsid w:val="00C23FC4"/>
    <w:rsid w:val="00C578C1"/>
    <w:rsid w:val="00CA05D7"/>
    <w:rsid w:val="00CD2D82"/>
    <w:rsid w:val="00CF0623"/>
    <w:rsid w:val="00D60CE8"/>
    <w:rsid w:val="00D869FA"/>
    <w:rsid w:val="00D9563C"/>
    <w:rsid w:val="00D97D13"/>
    <w:rsid w:val="00DB065D"/>
    <w:rsid w:val="00DB0769"/>
    <w:rsid w:val="00DD1BD1"/>
    <w:rsid w:val="00DD6843"/>
    <w:rsid w:val="00DE4AD5"/>
    <w:rsid w:val="00E03686"/>
    <w:rsid w:val="00E0518E"/>
    <w:rsid w:val="00E1225F"/>
    <w:rsid w:val="00E13050"/>
    <w:rsid w:val="00E210A4"/>
    <w:rsid w:val="00E30912"/>
    <w:rsid w:val="00E353F3"/>
    <w:rsid w:val="00E4627D"/>
    <w:rsid w:val="00E50AA8"/>
    <w:rsid w:val="00E57FCA"/>
    <w:rsid w:val="00E60DB5"/>
    <w:rsid w:val="00E66873"/>
    <w:rsid w:val="00E74434"/>
    <w:rsid w:val="00E75EB5"/>
    <w:rsid w:val="00EC188F"/>
    <w:rsid w:val="00F05F28"/>
    <w:rsid w:val="00F47066"/>
    <w:rsid w:val="00F5379E"/>
    <w:rsid w:val="00F56852"/>
    <w:rsid w:val="00FC7AEF"/>
    <w:rsid w:val="00FD5856"/>
    <w:rsid w:val="00FE0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9F7F"/>
  <w15:chartTrackingRefBased/>
  <w15:docId w15:val="{D9E21842-65BD-4DC8-B1D6-5D9D21A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3C45D1"/>
    <w:pPr>
      <w:widowControl w:val="0"/>
      <w:autoSpaceDE w:val="0"/>
      <w:autoSpaceDN w:val="0"/>
      <w:adjustRightInd w:val="0"/>
      <w:spacing w:after="0" w:line="240" w:lineRule="auto"/>
      <w:outlineLvl w:val="1"/>
    </w:pPr>
    <w:rPr>
      <w:rFonts w:ascii="Tahoma" w:eastAsia="Times New Roman" w:hAnsi="Tahoma" w:cs="Tahoma"/>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FC4"/>
    <w:rPr>
      <w:color w:val="0000FF"/>
      <w:u w:val="single"/>
    </w:rPr>
  </w:style>
  <w:style w:type="paragraph" w:styleId="FootnoteText">
    <w:name w:val="footnote text"/>
    <w:basedOn w:val="Normal"/>
    <w:link w:val="FootnoteTextChar"/>
    <w:uiPriority w:val="99"/>
    <w:unhideWhenUsed/>
    <w:rsid w:val="000047E4"/>
    <w:pPr>
      <w:spacing w:after="0" w:line="240" w:lineRule="auto"/>
    </w:pPr>
    <w:rPr>
      <w:sz w:val="20"/>
      <w:szCs w:val="20"/>
    </w:rPr>
  </w:style>
  <w:style w:type="character" w:customStyle="1" w:styleId="FootnoteTextChar">
    <w:name w:val="Footnote Text Char"/>
    <w:basedOn w:val="DefaultParagraphFont"/>
    <w:link w:val="FootnoteText"/>
    <w:uiPriority w:val="99"/>
    <w:rsid w:val="000047E4"/>
    <w:rPr>
      <w:sz w:val="20"/>
      <w:szCs w:val="20"/>
    </w:rPr>
  </w:style>
  <w:style w:type="character" w:styleId="FootnoteReference">
    <w:name w:val="footnote reference"/>
    <w:basedOn w:val="DefaultParagraphFont"/>
    <w:uiPriority w:val="99"/>
    <w:unhideWhenUsed/>
    <w:rsid w:val="000047E4"/>
    <w:rPr>
      <w:vertAlign w:val="superscript"/>
    </w:rPr>
  </w:style>
  <w:style w:type="paragraph" w:styleId="ListParagraph">
    <w:name w:val="List Paragraph"/>
    <w:basedOn w:val="Normal"/>
    <w:uiPriority w:val="34"/>
    <w:qFormat/>
    <w:rsid w:val="005F27F5"/>
    <w:pPr>
      <w:spacing w:after="200" w:line="276" w:lineRule="auto"/>
      <w:ind w:left="720"/>
      <w:contextualSpacing/>
    </w:pPr>
  </w:style>
  <w:style w:type="table" w:styleId="TableGrid">
    <w:name w:val="Table Grid"/>
    <w:basedOn w:val="TableNormal"/>
    <w:uiPriority w:val="39"/>
    <w:rsid w:val="008E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mmentText">
    <w:name w:val="annotation text"/>
    <w:basedOn w:val="Normal"/>
    <w:link w:val="CommentTextChar"/>
    <w:uiPriority w:val="99"/>
    <w:unhideWhenUsed/>
    <w:rsid w:val="009743BD"/>
    <w:pPr>
      <w:spacing w:line="240" w:lineRule="auto"/>
    </w:pPr>
    <w:rPr>
      <w:sz w:val="20"/>
      <w:szCs w:val="20"/>
      <w:lang w:val="en-IE"/>
    </w:rPr>
  </w:style>
  <w:style w:type="character" w:customStyle="1" w:styleId="CommentTextChar">
    <w:name w:val="Comment Text Char"/>
    <w:basedOn w:val="DefaultParagraphFont"/>
    <w:link w:val="CommentText"/>
    <w:uiPriority w:val="99"/>
    <w:rsid w:val="009743BD"/>
    <w:rPr>
      <w:sz w:val="20"/>
      <w:szCs w:val="20"/>
      <w:lang w:val="en-IE"/>
    </w:rPr>
  </w:style>
  <w:style w:type="paragraph" w:styleId="Header">
    <w:name w:val="header"/>
    <w:basedOn w:val="Normal"/>
    <w:link w:val="HeaderChar"/>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HeaderChar">
    <w:name w:val="Header Char"/>
    <w:basedOn w:val="DefaultParagraphFont"/>
    <w:link w:val="Header"/>
    <w:uiPriority w:val="99"/>
    <w:rsid w:val="003C45D1"/>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3C45D1"/>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FooterChar">
    <w:name w:val="Footer Char"/>
    <w:basedOn w:val="DefaultParagraphFont"/>
    <w:link w:val="Footer"/>
    <w:uiPriority w:val="99"/>
    <w:rsid w:val="003C45D1"/>
    <w:rPr>
      <w:rFonts w:ascii="Times New Roman" w:eastAsia="Times New Roman" w:hAnsi="Times New Roman" w:cs="Times New Roman"/>
      <w:sz w:val="24"/>
      <w:szCs w:val="24"/>
      <w:lang w:val="en-US" w:eastAsia="hr-HR"/>
    </w:rPr>
  </w:style>
  <w:style w:type="character" w:customStyle="1" w:styleId="Heading2Char">
    <w:name w:val="Heading 2 Char"/>
    <w:basedOn w:val="DefaultParagraphFont"/>
    <w:link w:val="Heading2"/>
    <w:rsid w:val="003C45D1"/>
    <w:rPr>
      <w:rFonts w:ascii="Tahoma" w:eastAsia="Times New Roman" w:hAnsi="Tahoma" w:cs="Tahoma"/>
      <w:sz w:val="24"/>
      <w:szCs w:val="24"/>
      <w:lang w:val="en-US" w:eastAsia="hr-HR"/>
    </w:rPr>
  </w:style>
  <w:style w:type="paragraph" w:customStyle="1" w:styleId="TableContents">
    <w:name w:val="Table Contents"/>
    <w:basedOn w:val="Normal"/>
    <w:rsid w:val="003C45D1"/>
    <w:pPr>
      <w:widowControl w:val="0"/>
      <w:suppressLineNumbers/>
      <w:suppressAutoHyphens/>
      <w:spacing w:after="0" w:line="240" w:lineRule="auto"/>
    </w:pPr>
    <w:rPr>
      <w:rFonts w:ascii="Times New Roman" w:eastAsia="Lucida Sans Unicode" w:hAnsi="Times New Roman" w:cs="Times New Roman"/>
      <w:sz w:val="24"/>
      <w:szCs w:val="24"/>
      <w:lang w:eastAsia="it-IT"/>
    </w:rPr>
  </w:style>
  <w:style w:type="paragraph" w:styleId="NormalIndent">
    <w:name w:val="Normal Indent"/>
    <w:basedOn w:val="Normal"/>
    <w:semiHidden/>
    <w:unhideWhenUsed/>
    <w:rsid w:val="002B6141"/>
    <w:pPr>
      <w:widowControl w:val="0"/>
      <w:spacing w:after="120" w:line="240" w:lineRule="exact"/>
      <w:ind w:left="547"/>
    </w:pPr>
    <w:rPr>
      <w:rFonts w:ascii="Times" w:eastAsia="Times New Roman" w:hAnsi="Times" w:cs="Times New Roman"/>
      <w:i/>
      <w:szCs w:val="20"/>
      <w:lang w:val="en-US"/>
    </w:rPr>
  </w:style>
  <w:style w:type="character" w:styleId="CommentReference">
    <w:name w:val="annotation reference"/>
    <w:basedOn w:val="DefaultParagraphFont"/>
    <w:uiPriority w:val="99"/>
    <w:semiHidden/>
    <w:unhideWhenUsed/>
    <w:rsid w:val="00A60C26"/>
    <w:rPr>
      <w:sz w:val="16"/>
      <w:szCs w:val="16"/>
    </w:rPr>
  </w:style>
  <w:style w:type="paragraph" w:styleId="CommentSubject">
    <w:name w:val="annotation subject"/>
    <w:basedOn w:val="CommentText"/>
    <w:next w:val="CommentText"/>
    <w:link w:val="CommentSubjectChar"/>
    <w:uiPriority w:val="99"/>
    <w:semiHidden/>
    <w:unhideWhenUsed/>
    <w:rsid w:val="00A60C26"/>
    <w:rPr>
      <w:b/>
      <w:bCs/>
      <w:lang w:val="en-GB"/>
    </w:rPr>
  </w:style>
  <w:style w:type="character" w:customStyle="1" w:styleId="CommentSubjectChar">
    <w:name w:val="Comment Subject Char"/>
    <w:basedOn w:val="CommentTextChar"/>
    <w:link w:val="CommentSubject"/>
    <w:uiPriority w:val="99"/>
    <w:semiHidden/>
    <w:rsid w:val="00A60C26"/>
    <w:rPr>
      <w:b/>
      <w:bCs/>
      <w:sz w:val="20"/>
      <w:szCs w:val="20"/>
      <w:lang w:val="en-GB"/>
    </w:rPr>
  </w:style>
  <w:style w:type="paragraph" w:styleId="BalloonText">
    <w:name w:val="Balloon Text"/>
    <w:basedOn w:val="Normal"/>
    <w:link w:val="BalloonTextChar"/>
    <w:uiPriority w:val="99"/>
    <w:semiHidden/>
    <w:unhideWhenUsed/>
    <w:rsid w:val="00A6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26"/>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E1225F"/>
    <w:rPr>
      <w:color w:val="605E5C"/>
      <w:shd w:val="clear" w:color="auto" w:fill="E1DFDD"/>
    </w:rPr>
  </w:style>
  <w:style w:type="character" w:styleId="Strong">
    <w:name w:val="Strong"/>
    <w:basedOn w:val="DefaultParagraphFont"/>
    <w:uiPriority w:val="22"/>
    <w:qFormat/>
    <w:rsid w:val="00E4627D"/>
    <w:rPr>
      <w:b/>
      <w:bCs/>
    </w:rPr>
  </w:style>
  <w:style w:type="character" w:styleId="FollowedHyperlink">
    <w:name w:val="FollowedHyperlink"/>
    <w:basedOn w:val="DefaultParagraphFont"/>
    <w:uiPriority w:val="99"/>
    <w:semiHidden/>
    <w:unhideWhenUsed/>
    <w:rsid w:val="00EC188F"/>
    <w:rPr>
      <w:color w:val="954F72" w:themeColor="followedHyperlink"/>
      <w:u w:val="single"/>
    </w:rPr>
  </w:style>
  <w:style w:type="paragraph" w:customStyle="1" w:styleId="CE-StandardText">
    <w:name w:val="CE-StandardText"/>
    <w:basedOn w:val="Normal"/>
    <w:link w:val="CE-StandardTextZchn"/>
    <w:qFormat/>
    <w:rsid w:val="00503A91"/>
    <w:pPr>
      <w:spacing w:before="120" w:after="0" w:line="276" w:lineRule="auto"/>
      <w:jc w:val="both"/>
    </w:pPr>
    <w:rPr>
      <w:rFonts w:ascii="Trebuchet MS" w:eastAsia="Times New Roman" w:hAnsi="Trebuchet MS" w:cs="Times New Roman"/>
      <w:color w:val="44546A" w:themeColor="text2"/>
      <w:sz w:val="20"/>
      <w:szCs w:val="18"/>
    </w:rPr>
  </w:style>
  <w:style w:type="character" w:customStyle="1" w:styleId="CE-StandardTextZchn">
    <w:name w:val="CE-StandardText Zchn"/>
    <w:basedOn w:val="DefaultParagraphFont"/>
    <w:link w:val="CE-StandardText"/>
    <w:rsid w:val="00503A91"/>
    <w:rPr>
      <w:rFonts w:ascii="Trebuchet MS" w:eastAsia="Times New Roman" w:hAnsi="Trebuchet MS" w:cs="Times New Roman"/>
      <w:color w:val="44546A" w:themeColor="text2"/>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1614">
      <w:bodyDiv w:val="1"/>
      <w:marLeft w:val="0"/>
      <w:marRight w:val="0"/>
      <w:marTop w:val="0"/>
      <w:marBottom w:val="0"/>
      <w:divBdr>
        <w:top w:val="none" w:sz="0" w:space="0" w:color="auto"/>
        <w:left w:val="none" w:sz="0" w:space="0" w:color="auto"/>
        <w:bottom w:val="none" w:sz="0" w:space="0" w:color="auto"/>
        <w:right w:val="none" w:sz="0" w:space="0" w:color="auto"/>
      </w:divBdr>
    </w:div>
    <w:div w:id="717513821">
      <w:bodyDiv w:val="1"/>
      <w:marLeft w:val="0"/>
      <w:marRight w:val="0"/>
      <w:marTop w:val="0"/>
      <w:marBottom w:val="0"/>
      <w:divBdr>
        <w:top w:val="none" w:sz="0" w:space="0" w:color="auto"/>
        <w:left w:val="none" w:sz="0" w:space="0" w:color="auto"/>
        <w:bottom w:val="none" w:sz="0" w:space="0" w:color="auto"/>
        <w:right w:val="none" w:sz="0" w:space="0" w:color="auto"/>
      </w:divBdr>
      <w:divsChild>
        <w:div w:id="1820923935">
          <w:marLeft w:val="1166"/>
          <w:marRight w:val="0"/>
          <w:marTop w:val="0"/>
          <w:marBottom w:val="0"/>
          <w:divBdr>
            <w:top w:val="none" w:sz="0" w:space="0" w:color="auto"/>
            <w:left w:val="none" w:sz="0" w:space="0" w:color="auto"/>
            <w:bottom w:val="none" w:sz="0" w:space="0" w:color="auto"/>
            <w:right w:val="none" w:sz="0" w:space="0" w:color="auto"/>
          </w:divBdr>
        </w:div>
        <w:div w:id="140276214">
          <w:marLeft w:val="1166"/>
          <w:marRight w:val="0"/>
          <w:marTop w:val="0"/>
          <w:marBottom w:val="0"/>
          <w:divBdr>
            <w:top w:val="none" w:sz="0" w:space="0" w:color="auto"/>
            <w:left w:val="none" w:sz="0" w:space="0" w:color="auto"/>
            <w:bottom w:val="none" w:sz="0" w:space="0" w:color="auto"/>
            <w:right w:val="none" w:sz="0" w:space="0" w:color="auto"/>
          </w:divBdr>
        </w:div>
        <w:div w:id="1056316208">
          <w:marLeft w:val="1166"/>
          <w:marRight w:val="0"/>
          <w:marTop w:val="0"/>
          <w:marBottom w:val="0"/>
          <w:divBdr>
            <w:top w:val="none" w:sz="0" w:space="0" w:color="auto"/>
            <w:left w:val="none" w:sz="0" w:space="0" w:color="auto"/>
            <w:bottom w:val="none" w:sz="0" w:space="0" w:color="auto"/>
            <w:right w:val="none" w:sz="0" w:space="0" w:color="auto"/>
          </w:divBdr>
        </w:div>
        <w:div w:id="1253705731">
          <w:marLeft w:val="1166"/>
          <w:marRight w:val="0"/>
          <w:marTop w:val="0"/>
          <w:marBottom w:val="0"/>
          <w:divBdr>
            <w:top w:val="none" w:sz="0" w:space="0" w:color="auto"/>
            <w:left w:val="none" w:sz="0" w:space="0" w:color="auto"/>
            <w:bottom w:val="none" w:sz="0" w:space="0" w:color="auto"/>
            <w:right w:val="none" w:sz="0" w:space="0" w:color="auto"/>
          </w:divBdr>
        </w:div>
        <w:div w:id="1348360812">
          <w:marLeft w:val="1886"/>
          <w:marRight w:val="0"/>
          <w:marTop w:val="0"/>
          <w:marBottom w:val="0"/>
          <w:divBdr>
            <w:top w:val="none" w:sz="0" w:space="0" w:color="auto"/>
            <w:left w:val="none" w:sz="0" w:space="0" w:color="auto"/>
            <w:bottom w:val="none" w:sz="0" w:space="0" w:color="auto"/>
            <w:right w:val="none" w:sz="0" w:space="0" w:color="auto"/>
          </w:divBdr>
        </w:div>
        <w:div w:id="1517379448">
          <w:marLeft w:val="1886"/>
          <w:marRight w:val="0"/>
          <w:marTop w:val="0"/>
          <w:marBottom w:val="0"/>
          <w:divBdr>
            <w:top w:val="none" w:sz="0" w:space="0" w:color="auto"/>
            <w:left w:val="none" w:sz="0" w:space="0" w:color="auto"/>
            <w:bottom w:val="none" w:sz="0" w:space="0" w:color="auto"/>
            <w:right w:val="none" w:sz="0" w:space="0" w:color="auto"/>
          </w:divBdr>
        </w:div>
        <w:div w:id="1889218935">
          <w:marLeft w:val="1886"/>
          <w:marRight w:val="0"/>
          <w:marTop w:val="0"/>
          <w:marBottom w:val="0"/>
          <w:divBdr>
            <w:top w:val="none" w:sz="0" w:space="0" w:color="auto"/>
            <w:left w:val="none" w:sz="0" w:space="0" w:color="auto"/>
            <w:bottom w:val="none" w:sz="0" w:space="0" w:color="auto"/>
            <w:right w:val="none" w:sz="0" w:space="0" w:color="auto"/>
          </w:divBdr>
        </w:div>
        <w:div w:id="2142263689">
          <w:marLeft w:val="1886"/>
          <w:marRight w:val="0"/>
          <w:marTop w:val="0"/>
          <w:marBottom w:val="0"/>
          <w:divBdr>
            <w:top w:val="none" w:sz="0" w:space="0" w:color="auto"/>
            <w:left w:val="none" w:sz="0" w:space="0" w:color="auto"/>
            <w:bottom w:val="none" w:sz="0" w:space="0" w:color="auto"/>
            <w:right w:val="none" w:sz="0" w:space="0" w:color="auto"/>
          </w:divBdr>
        </w:div>
        <w:div w:id="88699737">
          <w:marLeft w:val="1886"/>
          <w:marRight w:val="0"/>
          <w:marTop w:val="0"/>
          <w:marBottom w:val="0"/>
          <w:divBdr>
            <w:top w:val="none" w:sz="0" w:space="0" w:color="auto"/>
            <w:left w:val="none" w:sz="0" w:space="0" w:color="auto"/>
            <w:bottom w:val="none" w:sz="0" w:space="0" w:color="auto"/>
            <w:right w:val="none" w:sz="0" w:space="0" w:color="auto"/>
          </w:divBdr>
        </w:div>
        <w:div w:id="1599413247">
          <w:marLeft w:val="1886"/>
          <w:marRight w:val="0"/>
          <w:marTop w:val="0"/>
          <w:marBottom w:val="0"/>
          <w:divBdr>
            <w:top w:val="none" w:sz="0" w:space="0" w:color="auto"/>
            <w:left w:val="none" w:sz="0" w:space="0" w:color="auto"/>
            <w:bottom w:val="none" w:sz="0" w:space="0" w:color="auto"/>
            <w:right w:val="none" w:sz="0" w:space="0" w:color="auto"/>
          </w:divBdr>
        </w:div>
        <w:div w:id="1946379842">
          <w:marLeft w:val="1166"/>
          <w:marRight w:val="0"/>
          <w:marTop w:val="0"/>
          <w:marBottom w:val="0"/>
          <w:divBdr>
            <w:top w:val="none" w:sz="0" w:space="0" w:color="auto"/>
            <w:left w:val="none" w:sz="0" w:space="0" w:color="auto"/>
            <w:bottom w:val="none" w:sz="0" w:space="0" w:color="auto"/>
            <w:right w:val="none" w:sz="0" w:space="0" w:color="auto"/>
          </w:divBdr>
        </w:div>
      </w:divsChild>
    </w:div>
    <w:div w:id="1381325347">
      <w:bodyDiv w:val="1"/>
      <w:marLeft w:val="0"/>
      <w:marRight w:val="0"/>
      <w:marTop w:val="0"/>
      <w:marBottom w:val="0"/>
      <w:divBdr>
        <w:top w:val="none" w:sz="0" w:space="0" w:color="auto"/>
        <w:left w:val="none" w:sz="0" w:space="0" w:color="auto"/>
        <w:bottom w:val="none" w:sz="0" w:space="0" w:color="auto"/>
        <w:right w:val="none" w:sz="0" w:space="0" w:color="auto"/>
      </w:divBdr>
    </w:div>
    <w:div w:id="2034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onett.org/change-clinic.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3597-9590-044C-9E7F-A28D7AC5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2588</Words>
  <Characters>14752</Characters>
  <Application>Microsoft Macintosh Word</Application>
  <DocSecurity>0</DocSecurity>
  <Lines>122</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KONETT</Company>
  <LinksUpToDate>false</LinksUpToDate>
  <CharactersWithSpaces>17306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c:creator>
  <cp:keywords/>
  <dc:description/>
  <cp:lastModifiedBy>Peter Nagy</cp:lastModifiedBy>
  <cp:revision>3</cp:revision>
  <dcterms:created xsi:type="dcterms:W3CDTF">2018-09-11T08:51:00Z</dcterms:created>
  <dcterms:modified xsi:type="dcterms:W3CDTF">2018-09-11T09:01:00Z</dcterms:modified>
  <cp:category/>
</cp:coreProperties>
</file>